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3BB75" w14:textId="5D429029" w:rsidR="00A33774" w:rsidRPr="00F17033" w:rsidRDefault="00F17033" w:rsidP="00F17033">
      <w:pPr>
        <w:rPr>
          <w:b/>
          <w:noProof/>
        </w:rPr>
      </w:pPr>
      <w:bookmarkStart w:id="0" w:name="_Hlk86136030"/>
      <w:r w:rsidRPr="00C44AE2">
        <w:rPr>
          <w:b/>
          <w:bCs/>
          <w:noProof/>
          <w:sz w:val="28"/>
          <w:szCs w:val="28"/>
        </w:rPr>
        <w:drawing>
          <wp:anchor distT="0" distB="0" distL="114300" distR="114300" simplePos="0" relativeHeight="251659264" behindDoc="1" locked="0" layoutInCell="1" allowOverlap="1" wp14:anchorId="0852B52D" wp14:editId="093508EE">
            <wp:simplePos x="0" y="0"/>
            <wp:positionH relativeFrom="column">
              <wp:posOffset>-88900</wp:posOffset>
            </wp:positionH>
            <wp:positionV relativeFrom="paragraph">
              <wp:posOffset>0</wp:posOffset>
            </wp:positionV>
            <wp:extent cx="701675" cy="908050"/>
            <wp:effectExtent l="0" t="0" r="3175" b="6350"/>
            <wp:wrapTight wrapText="bothSides">
              <wp:wrapPolygon edited="0">
                <wp:start x="0" y="0"/>
                <wp:lineTo x="0" y="21298"/>
                <wp:lineTo x="21111" y="21298"/>
                <wp:lineTo x="21111" y="0"/>
                <wp:lineTo x="0" y="0"/>
              </wp:wrapPolygon>
            </wp:wrapTight>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5"/>
                    <a:stretch>
                      <a:fillRect/>
                    </a:stretch>
                  </pic:blipFill>
                  <pic:spPr>
                    <a:xfrm>
                      <a:off x="0" y="0"/>
                      <a:ext cx="701675" cy="908050"/>
                    </a:xfrm>
                    <a:prstGeom prst="rect">
                      <a:avLst/>
                    </a:prstGeom>
                  </pic:spPr>
                </pic:pic>
              </a:graphicData>
            </a:graphic>
            <wp14:sizeRelH relativeFrom="page">
              <wp14:pctWidth>0</wp14:pctWidth>
            </wp14:sizeRelH>
            <wp14:sizeRelV relativeFrom="page">
              <wp14:pctHeight>0</wp14:pctHeight>
            </wp14:sizeRelV>
          </wp:anchor>
        </w:drawing>
      </w:r>
      <w:r>
        <w:rPr>
          <w:b/>
          <w:noProof/>
        </w:rPr>
        <w:drawing>
          <wp:anchor distT="0" distB="0" distL="114300" distR="114300" simplePos="0" relativeHeight="251660288" behindDoc="1" locked="0" layoutInCell="1" allowOverlap="1" wp14:anchorId="6BC4EFF0" wp14:editId="06E709C0">
            <wp:simplePos x="0" y="0"/>
            <wp:positionH relativeFrom="column">
              <wp:posOffset>4996180</wp:posOffset>
            </wp:positionH>
            <wp:positionV relativeFrom="paragraph">
              <wp:posOffset>12700</wp:posOffset>
            </wp:positionV>
            <wp:extent cx="1446530" cy="555625"/>
            <wp:effectExtent l="0" t="0" r="1270" b="0"/>
            <wp:wrapSquare wrapText="bothSides"/>
            <wp:docPr id="1" name="Picture 1" descr="C:\Users\ntidwell\AppData\Local\Microsoft\Windows\INetCache\Content.Word\geriatricslogo_s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tidwell\AppData\Local\Microsoft\Windows\INetCache\Content.Word\geriatricslogo_s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46530" cy="555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33774">
        <w:t>ACEP21 GEMS Meeting</w:t>
      </w:r>
      <w:r>
        <w:t xml:space="preserve"> Minutes</w:t>
      </w:r>
    </w:p>
    <w:p w14:paraId="49C76275" w14:textId="134B60A7" w:rsidR="002723F8" w:rsidRPr="00DD3C82" w:rsidRDefault="002723F8" w:rsidP="00F17033">
      <w:pPr>
        <w:spacing w:after="100" w:afterAutospacing="1" w:line="240" w:lineRule="auto"/>
        <w:rPr>
          <w:rFonts w:cstheme="minorHAnsi"/>
          <w:b/>
          <w:bCs/>
        </w:rPr>
      </w:pPr>
      <w:r w:rsidRPr="00DD3C82">
        <w:rPr>
          <w:rFonts w:cstheme="minorHAnsi"/>
          <w:b/>
          <w:bCs/>
        </w:rPr>
        <w:t xml:space="preserve">Tuesday, October 26, </w:t>
      </w:r>
      <w:r w:rsidR="00DD3C82">
        <w:rPr>
          <w:rFonts w:cstheme="minorHAnsi"/>
          <w:b/>
          <w:bCs/>
        </w:rPr>
        <w:t>2021</w:t>
      </w:r>
      <w:r w:rsidR="00F17033">
        <w:rPr>
          <w:rFonts w:cstheme="minorHAnsi"/>
          <w:b/>
          <w:bCs/>
        </w:rPr>
        <w:t xml:space="preserve">: </w:t>
      </w:r>
      <w:r w:rsidRPr="00DD3C82">
        <w:rPr>
          <w:rFonts w:cstheme="minorHAnsi"/>
          <w:b/>
          <w:bCs/>
        </w:rPr>
        <w:t>12:30 -2:00 EST</w:t>
      </w:r>
    </w:p>
    <w:p w14:paraId="1B0FD768" w14:textId="4DC7AF46" w:rsidR="002723F8" w:rsidRDefault="002723F8"/>
    <w:p w14:paraId="009BEAA6" w14:textId="77777777" w:rsidR="00F17033" w:rsidRDefault="00F17033"/>
    <w:p w14:paraId="4AFAC06B" w14:textId="1D91E298" w:rsidR="00C82DD6" w:rsidRPr="002D6D04" w:rsidRDefault="00C82DD6" w:rsidP="00C82DD6">
      <w:pPr>
        <w:pStyle w:val="ListParagraph"/>
        <w:numPr>
          <w:ilvl w:val="0"/>
          <w:numId w:val="3"/>
        </w:numPr>
        <w:spacing w:after="0" w:line="240" w:lineRule="auto"/>
        <w:rPr>
          <w:rFonts w:cstheme="minorHAnsi"/>
        </w:rPr>
      </w:pPr>
      <w:r w:rsidRPr="002D6D04">
        <w:rPr>
          <w:rFonts w:cstheme="minorHAnsi"/>
        </w:rPr>
        <w:t>Introduction of board</w:t>
      </w:r>
      <w:r w:rsidR="002D6D04">
        <w:rPr>
          <w:rFonts w:cstheme="minorHAnsi"/>
        </w:rPr>
        <w:t xml:space="preserve"> and</w:t>
      </w:r>
      <w:r w:rsidRPr="002D6D04">
        <w:rPr>
          <w:rFonts w:cstheme="minorHAnsi"/>
        </w:rPr>
        <w:t xml:space="preserve"> new positions</w:t>
      </w:r>
      <w:r w:rsidR="00D92D88" w:rsidRPr="002D6D04">
        <w:rPr>
          <w:rFonts w:cstheme="minorHAnsi"/>
        </w:rPr>
        <w:t xml:space="preserve"> (President</w:t>
      </w:r>
      <w:r w:rsidRPr="002D6D04">
        <w:rPr>
          <w:rFonts w:cstheme="minorHAnsi"/>
        </w:rPr>
        <w:t>,</w:t>
      </w:r>
      <w:r w:rsidR="00D92D88" w:rsidRPr="002D6D04">
        <w:rPr>
          <w:rFonts w:cstheme="minorHAnsi"/>
        </w:rPr>
        <w:t xml:space="preserve"> resident, fellow)</w:t>
      </w:r>
      <w:r w:rsidRPr="002D6D04">
        <w:rPr>
          <w:rFonts w:cstheme="minorHAnsi"/>
        </w:rPr>
        <w:t xml:space="preserve">  </w:t>
      </w:r>
      <w:r w:rsidRPr="002D6D04">
        <w:rPr>
          <w:rFonts w:cstheme="minorHAnsi"/>
        </w:rPr>
        <w:tab/>
      </w:r>
      <w:r w:rsidRPr="002D6D04">
        <w:rPr>
          <w:rFonts w:cstheme="minorHAnsi"/>
        </w:rPr>
        <w:tab/>
      </w:r>
      <w:r w:rsidRPr="002D6D04">
        <w:rPr>
          <w:rFonts w:cstheme="minorHAnsi"/>
        </w:rPr>
        <w:tab/>
      </w:r>
      <w:r w:rsidRPr="002D6D04">
        <w:rPr>
          <w:rFonts w:cstheme="minorHAnsi"/>
        </w:rPr>
        <w:tab/>
      </w:r>
    </w:p>
    <w:p w14:paraId="4B9B0BA5" w14:textId="1F2FBF41" w:rsidR="00410022" w:rsidRPr="002D6D04" w:rsidRDefault="00D85E7C" w:rsidP="00D92D88">
      <w:pPr>
        <w:ind w:firstLine="720"/>
        <w:rPr>
          <w:rFonts w:cstheme="minorHAnsi"/>
          <w:i/>
        </w:rPr>
      </w:pPr>
      <w:r w:rsidRPr="002D6D04">
        <w:rPr>
          <w:rFonts w:cstheme="minorHAnsi"/>
          <w:i/>
          <w:iCs/>
        </w:rPr>
        <w:t>Lauren Southerland, MD, FACEP</w:t>
      </w:r>
      <w:r w:rsidRPr="002D6D04">
        <w:rPr>
          <w:rFonts w:cstheme="minorHAnsi"/>
          <w:i/>
        </w:rPr>
        <w:t xml:space="preserve"> </w:t>
      </w:r>
    </w:p>
    <w:p w14:paraId="5C8C673B" w14:textId="2F1A4E04" w:rsidR="00793C64" w:rsidRPr="002D6D04" w:rsidRDefault="00F17033" w:rsidP="00410022">
      <w:pPr>
        <w:pStyle w:val="ListParagraph"/>
        <w:numPr>
          <w:ilvl w:val="0"/>
          <w:numId w:val="6"/>
        </w:numPr>
        <w:rPr>
          <w:rFonts w:cstheme="minorHAnsi"/>
        </w:rPr>
      </w:pPr>
      <w:r w:rsidRPr="002D6D04">
        <w:rPr>
          <w:rFonts w:cstheme="minorHAnsi"/>
        </w:rPr>
        <w:t xml:space="preserve">In-coming </w:t>
      </w:r>
      <w:r w:rsidR="00793C64" w:rsidRPr="002D6D04">
        <w:rPr>
          <w:rFonts w:cstheme="minorHAnsi"/>
        </w:rPr>
        <w:t>President: Maura Kennedy</w:t>
      </w:r>
      <w:r w:rsidRPr="002D6D04">
        <w:rPr>
          <w:rFonts w:cstheme="minorHAnsi"/>
        </w:rPr>
        <w:t>, MD, MPH (ACEP22)</w:t>
      </w:r>
    </w:p>
    <w:p w14:paraId="1203C2D7" w14:textId="07B1DF1C" w:rsidR="00793C64" w:rsidRPr="002D6D04" w:rsidRDefault="00793C64" w:rsidP="00410022">
      <w:pPr>
        <w:pStyle w:val="ListParagraph"/>
        <w:numPr>
          <w:ilvl w:val="0"/>
          <w:numId w:val="6"/>
        </w:numPr>
        <w:rPr>
          <w:rFonts w:cstheme="minorHAnsi"/>
        </w:rPr>
      </w:pPr>
      <w:r w:rsidRPr="002D6D04">
        <w:rPr>
          <w:rFonts w:cstheme="minorHAnsi"/>
        </w:rPr>
        <w:t>Secreta</w:t>
      </w:r>
      <w:r w:rsidR="00F17033" w:rsidRPr="002D6D04">
        <w:rPr>
          <w:rFonts w:cstheme="minorHAnsi"/>
        </w:rPr>
        <w:t>r</w:t>
      </w:r>
      <w:r w:rsidRPr="002D6D04">
        <w:rPr>
          <w:rFonts w:cstheme="minorHAnsi"/>
        </w:rPr>
        <w:t>y: Luna Ragsdale</w:t>
      </w:r>
      <w:r w:rsidR="00195338">
        <w:rPr>
          <w:rFonts w:cstheme="minorHAnsi"/>
        </w:rPr>
        <w:t xml:space="preserve">, </w:t>
      </w:r>
      <w:r w:rsidR="00195338" w:rsidRPr="00195338">
        <w:rPr>
          <w:rFonts w:cstheme="minorHAnsi"/>
        </w:rPr>
        <w:t>MD, FACEP</w:t>
      </w:r>
    </w:p>
    <w:p w14:paraId="480C104B" w14:textId="768348B1" w:rsidR="00793C64" w:rsidRPr="002D6D04" w:rsidRDefault="00793C64" w:rsidP="00410022">
      <w:pPr>
        <w:pStyle w:val="ListParagraph"/>
        <w:numPr>
          <w:ilvl w:val="0"/>
          <w:numId w:val="6"/>
        </w:numPr>
        <w:rPr>
          <w:rFonts w:cstheme="minorHAnsi"/>
        </w:rPr>
      </w:pPr>
      <w:r w:rsidRPr="002D6D04">
        <w:rPr>
          <w:rFonts w:cstheme="minorHAnsi"/>
        </w:rPr>
        <w:t>Councillor: Shan Liu</w:t>
      </w:r>
      <w:r w:rsidR="00195338" w:rsidRPr="00195338">
        <w:rPr>
          <w:rFonts w:cstheme="minorHAnsi"/>
        </w:rPr>
        <w:t>, MD, FACEP</w:t>
      </w:r>
    </w:p>
    <w:p w14:paraId="552BFBBD" w14:textId="40C81472" w:rsidR="00793C64" w:rsidRPr="002D6D04" w:rsidRDefault="00793C64" w:rsidP="00410022">
      <w:pPr>
        <w:pStyle w:val="ListParagraph"/>
        <w:numPr>
          <w:ilvl w:val="0"/>
          <w:numId w:val="6"/>
        </w:numPr>
        <w:rPr>
          <w:rFonts w:cstheme="minorHAnsi"/>
        </w:rPr>
      </w:pPr>
      <w:r w:rsidRPr="002D6D04">
        <w:rPr>
          <w:rFonts w:cstheme="minorHAnsi"/>
        </w:rPr>
        <w:t>Alternate Councillor: Phil Magdison</w:t>
      </w:r>
      <w:r w:rsidR="00195338" w:rsidRPr="00195338">
        <w:rPr>
          <w:rFonts w:cstheme="minorHAnsi"/>
        </w:rPr>
        <w:t>, MD</w:t>
      </w:r>
    </w:p>
    <w:p w14:paraId="3369050B" w14:textId="2EABA56C" w:rsidR="00410022" w:rsidRPr="002D6D04" w:rsidRDefault="00410022" w:rsidP="00410022">
      <w:pPr>
        <w:pStyle w:val="ListParagraph"/>
        <w:numPr>
          <w:ilvl w:val="0"/>
          <w:numId w:val="6"/>
        </w:numPr>
        <w:rPr>
          <w:rFonts w:cstheme="minorHAnsi"/>
        </w:rPr>
      </w:pPr>
      <w:r w:rsidRPr="002D6D04">
        <w:rPr>
          <w:rFonts w:cstheme="minorHAnsi"/>
        </w:rPr>
        <w:t xml:space="preserve">New </w:t>
      </w:r>
      <w:r w:rsidR="00F17033" w:rsidRPr="002D6D04">
        <w:rPr>
          <w:rFonts w:cstheme="minorHAnsi"/>
        </w:rPr>
        <w:t>Section Leadership Positions</w:t>
      </w:r>
      <w:r w:rsidRPr="002D6D04">
        <w:rPr>
          <w:rFonts w:cstheme="minorHAnsi"/>
        </w:rPr>
        <w:t>:</w:t>
      </w:r>
    </w:p>
    <w:p w14:paraId="139A1D98" w14:textId="04B6BE06" w:rsidR="00410022" w:rsidRPr="002D6D04" w:rsidRDefault="00410022" w:rsidP="00410022">
      <w:pPr>
        <w:pStyle w:val="ListParagraph"/>
        <w:numPr>
          <w:ilvl w:val="1"/>
          <w:numId w:val="6"/>
        </w:numPr>
        <w:rPr>
          <w:rFonts w:cstheme="minorHAnsi"/>
        </w:rPr>
      </w:pPr>
      <w:r w:rsidRPr="002D6D04">
        <w:rPr>
          <w:rFonts w:cstheme="minorHAnsi"/>
        </w:rPr>
        <w:t xml:space="preserve">Haley Vertelney, </w:t>
      </w:r>
      <w:r w:rsidR="002D6D04">
        <w:rPr>
          <w:rFonts w:cstheme="minorHAnsi"/>
        </w:rPr>
        <w:t xml:space="preserve">MD- </w:t>
      </w:r>
      <w:r w:rsidRPr="002D6D04">
        <w:rPr>
          <w:rFonts w:cstheme="minorHAnsi"/>
        </w:rPr>
        <w:t xml:space="preserve">Resident </w:t>
      </w:r>
    </w:p>
    <w:p w14:paraId="4F052BA8" w14:textId="3ADC672B" w:rsidR="00410022" w:rsidRPr="002D6D04" w:rsidRDefault="00410022" w:rsidP="00410022">
      <w:pPr>
        <w:pStyle w:val="ListParagraph"/>
        <w:numPr>
          <w:ilvl w:val="1"/>
          <w:numId w:val="6"/>
        </w:numPr>
        <w:rPr>
          <w:rFonts w:cstheme="minorHAnsi"/>
        </w:rPr>
      </w:pPr>
      <w:r w:rsidRPr="002D6D04">
        <w:rPr>
          <w:rFonts w:cstheme="minorHAnsi"/>
        </w:rPr>
        <w:t xml:space="preserve">Rachel Skains,  </w:t>
      </w:r>
      <w:r w:rsidR="002D6D04">
        <w:rPr>
          <w:rFonts w:cstheme="minorHAnsi"/>
        </w:rPr>
        <w:t xml:space="preserve">MD- </w:t>
      </w:r>
      <w:r w:rsidRPr="002D6D04">
        <w:rPr>
          <w:rFonts w:cstheme="minorHAnsi"/>
        </w:rPr>
        <w:t xml:space="preserve">Fellow </w:t>
      </w:r>
    </w:p>
    <w:p w14:paraId="50077D8D" w14:textId="1A308B15" w:rsidR="00410022" w:rsidRPr="002D6D04" w:rsidRDefault="00410022" w:rsidP="00410022">
      <w:pPr>
        <w:pStyle w:val="ListParagraph"/>
        <w:numPr>
          <w:ilvl w:val="0"/>
          <w:numId w:val="6"/>
        </w:numPr>
        <w:rPr>
          <w:rFonts w:cstheme="minorHAnsi"/>
        </w:rPr>
      </w:pPr>
      <w:r w:rsidRPr="002D6D04">
        <w:rPr>
          <w:rFonts w:cstheme="minorHAnsi"/>
        </w:rPr>
        <w:t>Geri EM Journal Club every quarter – next meeting is November 4</w:t>
      </w:r>
      <w:r w:rsidRPr="002D6D04">
        <w:rPr>
          <w:rFonts w:cstheme="minorHAnsi"/>
          <w:vertAlign w:val="superscript"/>
        </w:rPr>
        <w:t>th</w:t>
      </w:r>
      <w:r w:rsidRPr="002D6D04">
        <w:rPr>
          <w:rFonts w:cstheme="minorHAnsi"/>
        </w:rPr>
        <w:t>!</w:t>
      </w:r>
    </w:p>
    <w:p w14:paraId="76B7AFA8" w14:textId="133C9FAF" w:rsidR="00410022" w:rsidRPr="002D6D04" w:rsidRDefault="00410022" w:rsidP="00410022">
      <w:pPr>
        <w:pStyle w:val="ListParagraph"/>
        <w:numPr>
          <w:ilvl w:val="0"/>
          <w:numId w:val="6"/>
        </w:numPr>
        <w:rPr>
          <w:rFonts w:cstheme="minorHAnsi"/>
        </w:rPr>
      </w:pPr>
      <w:r w:rsidRPr="002D6D04">
        <w:rPr>
          <w:rFonts w:cstheme="minorHAnsi"/>
        </w:rPr>
        <w:t>GeriEM Preconference</w:t>
      </w:r>
      <w:r w:rsidR="00793C64" w:rsidRPr="002D6D04">
        <w:rPr>
          <w:rFonts w:cstheme="minorHAnsi"/>
        </w:rPr>
        <w:t xml:space="preserve"> 2021</w:t>
      </w:r>
      <w:r w:rsidR="00F17033" w:rsidRPr="002D6D04">
        <w:rPr>
          <w:rFonts w:cstheme="minorHAnsi"/>
        </w:rPr>
        <w:t>,</w:t>
      </w:r>
      <w:r w:rsidR="00793C64" w:rsidRPr="002D6D04">
        <w:rPr>
          <w:rFonts w:cstheme="minorHAnsi"/>
        </w:rPr>
        <w:t xml:space="preserve"> </w:t>
      </w:r>
      <w:r w:rsidR="00F17033" w:rsidRPr="002D6D04">
        <w:rPr>
          <w:rFonts w:cstheme="minorHAnsi"/>
        </w:rPr>
        <w:t xml:space="preserve"> 104 attendees attended 3.5- hour 4M discussion</w:t>
      </w:r>
    </w:p>
    <w:p w14:paraId="40D42DE2" w14:textId="3CBAEE6F" w:rsidR="00410022" w:rsidRPr="002D6D04" w:rsidRDefault="00410022" w:rsidP="00410022">
      <w:pPr>
        <w:pStyle w:val="ListParagraph"/>
        <w:numPr>
          <w:ilvl w:val="0"/>
          <w:numId w:val="6"/>
        </w:numPr>
        <w:rPr>
          <w:rFonts w:cstheme="minorHAnsi"/>
        </w:rPr>
      </w:pPr>
      <w:r w:rsidRPr="002D6D04">
        <w:rPr>
          <w:rFonts w:cstheme="minorHAnsi"/>
        </w:rPr>
        <w:t>GEMs Newsletter</w:t>
      </w:r>
      <w:r w:rsidR="002D6D04">
        <w:rPr>
          <w:rFonts w:cstheme="minorHAnsi"/>
        </w:rPr>
        <w:t>s</w:t>
      </w:r>
      <w:r w:rsidRPr="002D6D04">
        <w:rPr>
          <w:rFonts w:cstheme="minorHAnsi"/>
        </w:rPr>
        <w:t xml:space="preserve"> – highlighting GEMs members</w:t>
      </w:r>
      <w:r w:rsidR="002D6D04">
        <w:rPr>
          <w:rFonts w:cstheme="minorHAnsi"/>
        </w:rPr>
        <w:t>, next one scheduled for 2022.</w:t>
      </w:r>
    </w:p>
    <w:p w14:paraId="56F4EBBB" w14:textId="752478D6" w:rsidR="00C82DD6" w:rsidRPr="002D6D04" w:rsidRDefault="00410022" w:rsidP="00410022">
      <w:pPr>
        <w:pStyle w:val="ListParagraph"/>
        <w:numPr>
          <w:ilvl w:val="0"/>
          <w:numId w:val="6"/>
        </w:numPr>
        <w:rPr>
          <w:rFonts w:cstheme="minorHAnsi"/>
        </w:rPr>
      </w:pPr>
      <w:r w:rsidRPr="002D6D04">
        <w:rPr>
          <w:rFonts w:cstheme="minorHAnsi"/>
        </w:rPr>
        <w:t>Educational webinars</w:t>
      </w:r>
      <w:r w:rsidR="00F17033" w:rsidRPr="002D6D04">
        <w:rPr>
          <w:rFonts w:cstheme="minorHAnsi"/>
        </w:rPr>
        <w:t xml:space="preserve"> conducted this year</w:t>
      </w:r>
      <w:r w:rsidRPr="002D6D04">
        <w:rPr>
          <w:rFonts w:cstheme="minorHAnsi"/>
        </w:rPr>
        <w:t xml:space="preserve"> – </w:t>
      </w:r>
      <w:r w:rsidR="00F17033" w:rsidRPr="002D6D04">
        <w:rPr>
          <w:rFonts w:cstheme="minorHAnsi"/>
        </w:rPr>
        <w:t>“</w:t>
      </w:r>
      <w:r w:rsidRPr="002D6D04">
        <w:rPr>
          <w:rFonts w:cstheme="minorHAnsi"/>
        </w:rPr>
        <w:t>Geriatric Friendly Order Sets</w:t>
      </w:r>
      <w:r w:rsidR="00F17033" w:rsidRPr="002D6D04">
        <w:rPr>
          <w:rFonts w:cstheme="minorHAnsi"/>
        </w:rPr>
        <w:t>”</w:t>
      </w:r>
    </w:p>
    <w:p w14:paraId="47782DBF" w14:textId="2BF838D9" w:rsidR="00410022" w:rsidRPr="002D6D04" w:rsidRDefault="00410022" w:rsidP="00410022">
      <w:pPr>
        <w:pStyle w:val="ListParagraph"/>
        <w:numPr>
          <w:ilvl w:val="0"/>
          <w:numId w:val="6"/>
        </w:numPr>
        <w:rPr>
          <w:rFonts w:cstheme="minorHAnsi"/>
        </w:rPr>
      </w:pPr>
      <w:r w:rsidRPr="002D6D04">
        <w:rPr>
          <w:rFonts w:cstheme="minorHAnsi"/>
        </w:rPr>
        <w:t>Geriatric CME Track at ACEP21!</w:t>
      </w:r>
    </w:p>
    <w:p w14:paraId="52CEFDED" w14:textId="3BFC6B4F" w:rsidR="00410022" w:rsidRPr="002D6D04" w:rsidRDefault="00410022" w:rsidP="00410022">
      <w:pPr>
        <w:pStyle w:val="ListParagraph"/>
        <w:numPr>
          <w:ilvl w:val="0"/>
          <w:numId w:val="6"/>
        </w:numPr>
        <w:rPr>
          <w:rFonts w:cstheme="minorHAnsi"/>
        </w:rPr>
      </w:pPr>
      <w:r w:rsidRPr="002D6D04">
        <w:rPr>
          <w:rFonts w:cstheme="minorHAnsi"/>
        </w:rPr>
        <w:t>GEMs member on educational board – Danya Khoujah</w:t>
      </w:r>
    </w:p>
    <w:p w14:paraId="4118EA0F" w14:textId="26E57E94" w:rsidR="00232686" w:rsidRPr="002D6D04" w:rsidRDefault="002D6D04" w:rsidP="00410022">
      <w:pPr>
        <w:pStyle w:val="ListParagraph"/>
        <w:numPr>
          <w:ilvl w:val="0"/>
          <w:numId w:val="6"/>
        </w:numPr>
        <w:rPr>
          <w:rFonts w:cstheme="minorHAnsi"/>
        </w:rPr>
      </w:pPr>
      <w:r>
        <w:rPr>
          <w:rFonts w:cstheme="minorHAnsi"/>
        </w:rPr>
        <w:t xml:space="preserve">New GED </w:t>
      </w:r>
      <w:r w:rsidR="00232686" w:rsidRPr="002D6D04">
        <w:rPr>
          <w:rFonts w:cstheme="minorHAnsi"/>
        </w:rPr>
        <w:t xml:space="preserve">Book: </w:t>
      </w:r>
      <w:hyperlink r:id="rId7" w:history="1">
        <w:r w:rsidR="00232686" w:rsidRPr="002D6D04">
          <w:rPr>
            <w:rStyle w:val="Hyperlink"/>
            <w:rFonts w:cstheme="minorHAnsi"/>
          </w:rPr>
          <w:t>Creating a Geriatric Emergency Department (cambridge.org)</w:t>
        </w:r>
      </w:hyperlink>
      <w:r w:rsidR="00232686" w:rsidRPr="002D6D04">
        <w:rPr>
          <w:rFonts w:cstheme="minorHAnsi"/>
        </w:rPr>
        <w:t xml:space="preserve"> – Practical Guide to Creating a Geriatric Emergency Department </w:t>
      </w:r>
    </w:p>
    <w:p w14:paraId="0D044AC4" w14:textId="360F7F81" w:rsidR="00C82DD6" w:rsidRPr="002D6D04" w:rsidRDefault="00C82DD6" w:rsidP="00F17033">
      <w:pPr>
        <w:pStyle w:val="ListParagraph"/>
        <w:rPr>
          <w:rFonts w:cstheme="minorHAnsi"/>
        </w:rPr>
      </w:pPr>
      <w:r w:rsidRPr="002D6D04">
        <w:rPr>
          <w:rFonts w:cstheme="minorHAnsi"/>
        </w:rPr>
        <w:t xml:space="preserve">   </w:t>
      </w:r>
      <w:r w:rsidRPr="002D6D04">
        <w:rPr>
          <w:rFonts w:cstheme="minorHAnsi"/>
        </w:rPr>
        <w:tab/>
      </w:r>
      <w:r w:rsidRPr="002D6D04">
        <w:rPr>
          <w:rFonts w:cstheme="minorHAnsi"/>
        </w:rPr>
        <w:tab/>
        <w:t xml:space="preserve"> </w:t>
      </w:r>
    </w:p>
    <w:p w14:paraId="0632F324" w14:textId="173A0361" w:rsidR="00F52493" w:rsidRPr="002D6D04" w:rsidRDefault="00F52493" w:rsidP="00793C64">
      <w:pPr>
        <w:pStyle w:val="ListParagraph"/>
        <w:numPr>
          <w:ilvl w:val="0"/>
          <w:numId w:val="3"/>
        </w:numPr>
        <w:spacing w:after="0" w:line="240" w:lineRule="auto"/>
        <w:rPr>
          <w:rFonts w:cstheme="minorHAnsi"/>
        </w:rPr>
      </w:pPr>
      <w:r w:rsidRPr="002D6D04">
        <w:rPr>
          <w:rFonts w:cstheme="minorHAnsi"/>
        </w:rPr>
        <w:t xml:space="preserve">JACEP Open Access </w:t>
      </w:r>
      <w:r w:rsidR="00793C64" w:rsidRPr="002D6D04">
        <w:rPr>
          <w:rFonts w:cstheme="minorHAnsi"/>
        </w:rPr>
        <w:t xml:space="preserve"> - </w:t>
      </w:r>
      <w:r w:rsidRPr="002D6D04">
        <w:rPr>
          <w:rFonts w:cstheme="minorHAnsi"/>
          <w:i/>
          <w:iCs/>
        </w:rPr>
        <w:t>Henry Wang, MD, MS,FAC</w:t>
      </w:r>
      <w:r w:rsidR="00652AE0" w:rsidRPr="002D6D04">
        <w:rPr>
          <w:rFonts w:cstheme="minorHAnsi"/>
          <w:i/>
          <w:iCs/>
        </w:rPr>
        <w:t>E</w:t>
      </w:r>
      <w:r w:rsidRPr="002D6D04">
        <w:rPr>
          <w:rFonts w:cstheme="minorHAnsi"/>
          <w:i/>
          <w:iCs/>
        </w:rPr>
        <w:t>P</w:t>
      </w:r>
    </w:p>
    <w:p w14:paraId="475D1FB1" w14:textId="5C7A8A95" w:rsidR="0005458E" w:rsidRPr="002D6D04" w:rsidRDefault="00F61F72" w:rsidP="00F52493">
      <w:pPr>
        <w:spacing w:after="0" w:line="240" w:lineRule="auto"/>
        <w:ind w:left="720"/>
        <w:rPr>
          <w:rFonts w:cstheme="minorHAnsi"/>
        </w:rPr>
      </w:pPr>
      <w:r w:rsidRPr="002D6D04">
        <w:rPr>
          <w:rFonts w:cstheme="minorHAnsi"/>
        </w:rPr>
        <w:t>-</w:t>
      </w:r>
      <w:r w:rsidR="0005458E" w:rsidRPr="002D6D04">
        <w:rPr>
          <w:rFonts w:cstheme="minorHAnsi"/>
        </w:rPr>
        <w:t>Published over 10 papers related to geriatrics</w:t>
      </w:r>
    </w:p>
    <w:p w14:paraId="4BC221D5" w14:textId="0943953E" w:rsidR="0005458E" w:rsidRPr="002D6D04" w:rsidRDefault="00F61F72" w:rsidP="00F52493">
      <w:pPr>
        <w:spacing w:after="0" w:line="240" w:lineRule="auto"/>
        <w:ind w:left="720"/>
        <w:rPr>
          <w:rFonts w:cstheme="minorHAnsi"/>
        </w:rPr>
      </w:pPr>
      <w:r w:rsidRPr="002D6D04">
        <w:rPr>
          <w:rFonts w:cstheme="minorHAnsi"/>
        </w:rPr>
        <w:t>-</w:t>
      </w:r>
      <w:r w:rsidR="0005458E" w:rsidRPr="002D6D04">
        <w:rPr>
          <w:rFonts w:cstheme="minorHAnsi"/>
        </w:rPr>
        <w:t xml:space="preserve">Fast turnaround time: 17 days </w:t>
      </w:r>
      <w:r w:rsidRPr="002D6D04">
        <w:rPr>
          <w:rFonts w:cstheme="minorHAnsi"/>
        </w:rPr>
        <w:t>t</w:t>
      </w:r>
      <w:r w:rsidR="0005458E" w:rsidRPr="002D6D04">
        <w:rPr>
          <w:rFonts w:cstheme="minorHAnsi"/>
        </w:rPr>
        <w:t>o decision and &lt;30 days to publication</w:t>
      </w:r>
    </w:p>
    <w:p w14:paraId="7307EDE0" w14:textId="3C2F72B4" w:rsidR="0005458E" w:rsidRPr="002D6D04" w:rsidRDefault="00F61F72" w:rsidP="00F52493">
      <w:pPr>
        <w:spacing w:after="0" w:line="240" w:lineRule="auto"/>
        <w:ind w:left="720"/>
        <w:rPr>
          <w:rFonts w:cstheme="minorHAnsi"/>
        </w:rPr>
      </w:pPr>
      <w:r w:rsidRPr="002D6D04">
        <w:rPr>
          <w:rFonts w:cstheme="minorHAnsi"/>
        </w:rPr>
        <w:t>-</w:t>
      </w:r>
      <w:r w:rsidR="0005458E" w:rsidRPr="002D6D04">
        <w:rPr>
          <w:rFonts w:cstheme="minorHAnsi"/>
        </w:rPr>
        <w:t>Mentorship program available</w:t>
      </w:r>
    </w:p>
    <w:p w14:paraId="7A3D8395" w14:textId="035030DF" w:rsidR="0005458E" w:rsidRPr="002D6D04" w:rsidRDefault="00F61F72" w:rsidP="00F52493">
      <w:pPr>
        <w:spacing w:after="0" w:line="240" w:lineRule="auto"/>
        <w:ind w:left="720"/>
        <w:rPr>
          <w:rFonts w:cstheme="minorHAnsi"/>
        </w:rPr>
      </w:pPr>
      <w:r w:rsidRPr="002D6D04">
        <w:rPr>
          <w:rFonts w:cstheme="minorHAnsi"/>
        </w:rPr>
        <w:t>-</w:t>
      </w:r>
      <w:r w:rsidR="0005458E" w:rsidRPr="002D6D04">
        <w:rPr>
          <w:rFonts w:cstheme="minorHAnsi"/>
        </w:rPr>
        <w:t>In press for two years</w:t>
      </w:r>
    </w:p>
    <w:p w14:paraId="7AF2580D" w14:textId="366F8772" w:rsidR="0005458E" w:rsidRPr="002D6D04" w:rsidRDefault="00F61F72" w:rsidP="00F52493">
      <w:pPr>
        <w:spacing w:after="0" w:line="240" w:lineRule="auto"/>
        <w:ind w:left="720"/>
        <w:rPr>
          <w:rFonts w:cstheme="minorHAnsi"/>
        </w:rPr>
      </w:pPr>
      <w:r w:rsidRPr="002D6D04">
        <w:rPr>
          <w:rFonts w:cstheme="minorHAnsi"/>
        </w:rPr>
        <w:t>-</w:t>
      </w:r>
      <w:r w:rsidR="0005458E" w:rsidRPr="002D6D04">
        <w:rPr>
          <w:rFonts w:cstheme="minorHAnsi"/>
        </w:rPr>
        <w:t>Unique opportunity to share your best science</w:t>
      </w:r>
    </w:p>
    <w:p w14:paraId="17A7F9D7" w14:textId="6FABEF3D" w:rsidR="00984D22" w:rsidRPr="002D6D04" w:rsidRDefault="00F61F72" w:rsidP="00F52493">
      <w:pPr>
        <w:spacing w:after="0" w:line="240" w:lineRule="auto"/>
        <w:ind w:left="720"/>
        <w:rPr>
          <w:rFonts w:cstheme="minorHAnsi"/>
        </w:rPr>
      </w:pPr>
      <w:r w:rsidRPr="002D6D04">
        <w:rPr>
          <w:rFonts w:cstheme="minorHAnsi"/>
        </w:rPr>
        <w:t>-</w:t>
      </w:r>
      <w:r w:rsidR="00984D22" w:rsidRPr="002D6D04">
        <w:rPr>
          <w:rFonts w:cstheme="minorHAnsi"/>
        </w:rPr>
        <w:t>If interested in reviewing, send email to Maura Kennedy</w:t>
      </w:r>
    </w:p>
    <w:p w14:paraId="2419D0CC" w14:textId="176D4956" w:rsidR="00F61F72" w:rsidRPr="002D6D04" w:rsidRDefault="00F61F72" w:rsidP="00F52493">
      <w:pPr>
        <w:spacing w:after="0" w:line="240" w:lineRule="auto"/>
        <w:ind w:left="720"/>
        <w:rPr>
          <w:rFonts w:cstheme="minorHAnsi"/>
        </w:rPr>
      </w:pPr>
      <w:r w:rsidRPr="002D6D04">
        <w:rPr>
          <w:rFonts w:cstheme="minorHAnsi"/>
        </w:rPr>
        <w:t>-Check out the journal: jacepopen.com</w:t>
      </w:r>
      <w:r w:rsidR="00F17033" w:rsidRPr="002D6D04">
        <w:rPr>
          <w:rFonts w:cstheme="minorHAnsi"/>
        </w:rPr>
        <w:t>, c</w:t>
      </w:r>
      <w:r w:rsidRPr="002D6D04">
        <w:rPr>
          <w:rFonts w:cstheme="minorHAnsi"/>
        </w:rPr>
        <w:t>ontact the journal: jacepopen@acep.org</w:t>
      </w:r>
    </w:p>
    <w:p w14:paraId="01F78C2B" w14:textId="10C8FA82" w:rsidR="00984D22" w:rsidRPr="002D6D04" w:rsidRDefault="00984D22" w:rsidP="00984D22">
      <w:pPr>
        <w:spacing w:after="0" w:line="240" w:lineRule="auto"/>
        <w:rPr>
          <w:rFonts w:cstheme="minorHAnsi"/>
        </w:rPr>
      </w:pPr>
    </w:p>
    <w:p w14:paraId="27C7AF8B" w14:textId="7332706E" w:rsidR="00984D22" w:rsidRPr="002D6D04" w:rsidRDefault="00984D22" w:rsidP="00793C64">
      <w:pPr>
        <w:pStyle w:val="ListParagraph"/>
        <w:numPr>
          <w:ilvl w:val="0"/>
          <w:numId w:val="4"/>
        </w:numPr>
        <w:spacing w:after="0" w:line="240" w:lineRule="auto"/>
        <w:rPr>
          <w:rFonts w:cstheme="minorHAnsi"/>
        </w:rPr>
      </w:pPr>
      <w:r w:rsidRPr="002D6D04">
        <w:rPr>
          <w:rFonts w:cstheme="minorHAnsi"/>
        </w:rPr>
        <w:t xml:space="preserve">Geriatric ED Guidelines </w:t>
      </w:r>
      <w:r w:rsidR="00F61F72" w:rsidRPr="002D6D04">
        <w:rPr>
          <w:rFonts w:cstheme="minorHAnsi"/>
        </w:rPr>
        <w:t>Update</w:t>
      </w:r>
      <w:r w:rsidR="00793C64" w:rsidRPr="002D6D04">
        <w:rPr>
          <w:rFonts w:cstheme="minorHAnsi"/>
        </w:rPr>
        <w:t xml:space="preserve"> - </w:t>
      </w:r>
      <w:r w:rsidRPr="002D6D04">
        <w:rPr>
          <w:rFonts w:cstheme="minorHAnsi"/>
          <w:i/>
          <w:iCs/>
        </w:rPr>
        <w:t>Shan Liu, MD, FACEP</w:t>
      </w:r>
      <w:r w:rsidRPr="002D6D04">
        <w:rPr>
          <w:rFonts w:cstheme="minorHAnsi"/>
          <w:i/>
          <w:iCs/>
        </w:rPr>
        <w:tab/>
      </w:r>
    </w:p>
    <w:p w14:paraId="51BD66C3" w14:textId="6EE9ABC7" w:rsidR="00984D22" w:rsidRPr="002D6D04" w:rsidRDefault="00793C64" w:rsidP="00984D22">
      <w:pPr>
        <w:spacing w:after="0" w:line="240" w:lineRule="auto"/>
        <w:ind w:firstLine="720"/>
        <w:rPr>
          <w:rFonts w:cstheme="minorHAnsi"/>
        </w:rPr>
      </w:pPr>
      <w:r w:rsidRPr="002D6D04">
        <w:rPr>
          <w:rFonts w:cstheme="minorHAnsi"/>
        </w:rPr>
        <w:t>-</w:t>
      </w:r>
      <w:r w:rsidR="00984D22" w:rsidRPr="002D6D04">
        <w:rPr>
          <w:rFonts w:cstheme="minorHAnsi"/>
        </w:rPr>
        <w:t>Proposed Guidelines 2.0 using GRADE</w:t>
      </w:r>
    </w:p>
    <w:p w14:paraId="186AC7C6" w14:textId="004BC103" w:rsidR="00984D22" w:rsidRPr="002D6D04" w:rsidRDefault="00793C64" w:rsidP="00984D22">
      <w:pPr>
        <w:spacing w:after="0" w:line="240" w:lineRule="auto"/>
        <w:ind w:firstLine="720"/>
        <w:rPr>
          <w:rFonts w:cstheme="minorHAnsi"/>
        </w:rPr>
      </w:pPr>
      <w:r w:rsidRPr="002D6D04">
        <w:rPr>
          <w:rFonts w:cstheme="minorHAnsi"/>
        </w:rPr>
        <w:t>-</w:t>
      </w:r>
      <w:r w:rsidR="00984D22" w:rsidRPr="002D6D04">
        <w:rPr>
          <w:rFonts w:cstheme="minorHAnsi"/>
        </w:rPr>
        <w:t>Rolling guideline</w:t>
      </w:r>
      <w:r w:rsidR="00F61F72" w:rsidRPr="002D6D04">
        <w:rPr>
          <w:rFonts w:cstheme="minorHAnsi"/>
        </w:rPr>
        <w:t xml:space="preserve"> release</w:t>
      </w:r>
    </w:p>
    <w:p w14:paraId="2E4CD9AF" w14:textId="75383E8B" w:rsidR="00984D22" w:rsidRPr="002D6D04" w:rsidRDefault="00793C64" w:rsidP="00984D22">
      <w:pPr>
        <w:spacing w:after="0" w:line="240" w:lineRule="auto"/>
        <w:ind w:firstLine="720"/>
        <w:rPr>
          <w:rFonts w:cstheme="minorHAnsi"/>
        </w:rPr>
      </w:pPr>
      <w:r w:rsidRPr="002D6D04">
        <w:rPr>
          <w:rFonts w:cstheme="minorHAnsi"/>
        </w:rPr>
        <w:t>-</w:t>
      </w:r>
      <w:r w:rsidR="00984D22" w:rsidRPr="002D6D04">
        <w:rPr>
          <w:rFonts w:cstheme="minorHAnsi"/>
        </w:rPr>
        <w:t>1</w:t>
      </w:r>
      <w:r w:rsidR="00984D22" w:rsidRPr="002D6D04">
        <w:rPr>
          <w:rFonts w:cstheme="minorHAnsi"/>
          <w:vertAlign w:val="superscript"/>
        </w:rPr>
        <w:t>st</w:t>
      </w:r>
      <w:r w:rsidR="00984D22" w:rsidRPr="002D6D04">
        <w:rPr>
          <w:rFonts w:cstheme="minorHAnsi"/>
        </w:rPr>
        <w:t xml:space="preserve"> topic: Delirium</w:t>
      </w:r>
    </w:p>
    <w:p w14:paraId="1431A2A6" w14:textId="7B89EBD3" w:rsidR="00984D22" w:rsidRPr="002D6D04" w:rsidRDefault="00984D22" w:rsidP="00984D22">
      <w:pPr>
        <w:pStyle w:val="ListParagraph"/>
        <w:numPr>
          <w:ilvl w:val="0"/>
          <w:numId w:val="10"/>
        </w:numPr>
        <w:spacing w:after="0" w:line="240" w:lineRule="auto"/>
        <w:rPr>
          <w:rFonts w:cstheme="minorHAnsi"/>
        </w:rPr>
      </w:pPr>
      <w:r w:rsidRPr="002D6D04">
        <w:rPr>
          <w:rFonts w:cstheme="minorHAnsi"/>
        </w:rPr>
        <w:t>Who should be screened</w:t>
      </w:r>
      <w:r w:rsidR="00793C64" w:rsidRPr="002D6D04">
        <w:rPr>
          <w:rFonts w:cstheme="minorHAnsi"/>
        </w:rPr>
        <w:t>?</w:t>
      </w:r>
    </w:p>
    <w:p w14:paraId="3AF80899" w14:textId="7529038C" w:rsidR="00984D22" w:rsidRPr="002D6D04" w:rsidRDefault="00984D22" w:rsidP="00984D22">
      <w:pPr>
        <w:pStyle w:val="ListParagraph"/>
        <w:numPr>
          <w:ilvl w:val="0"/>
          <w:numId w:val="10"/>
        </w:numPr>
        <w:spacing w:after="0" w:line="240" w:lineRule="auto"/>
        <w:rPr>
          <w:rFonts w:cstheme="minorHAnsi"/>
        </w:rPr>
      </w:pPr>
      <w:r w:rsidRPr="002D6D04">
        <w:rPr>
          <w:rFonts w:cstheme="minorHAnsi"/>
        </w:rPr>
        <w:t>How to identify</w:t>
      </w:r>
      <w:r w:rsidR="00793C64" w:rsidRPr="002D6D04">
        <w:rPr>
          <w:rFonts w:cstheme="minorHAnsi"/>
        </w:rPr>
        <w:t>?</w:t>
      </w:r>
    </w:p>
    <w:p w14:paraId="24EC62B2" w14:textId="6CBBCBE4" w:rsidR="00984D22" w:rsidRPr="002D6D04" w:rsidRDefault="00984D22" w:rsidP="00984D22">
      <w:pPr>
        <w:pStyle w:val="ListParagraph"/>
        <w:numPr>
          <w:ilvl w:val="0"/>
          <w:numId w:val="10"/>
        </w:numPr>
        <w:spacing w:after="0" w:line="240" w:lineRule="auto"/>
        <w:rPr>
          <w:rFonts w:cstheme="minorHAnsi"/>
        </w:rPr>
      </w:pPr>
      <w:r w:rsidRPr="002D6D04">
        <w:rPr>
          <w:rFonts w:cstheme="minorHAnsi"/>
        </w:rPr>
        <w:t>Hea</w:t>
      </w:r>
      <w:r w:rsidR="00793C64" w:rsidRPr="002D6D04">
        <w:rPr>
          <w:rFonts w:cstheme="minorHAnsi"/>
        </w:rPr>
        <w:t>d</w:t>
      </w:r>
      <w:r w:rsidRPr="002D6D04">
        <w:rPr>
          <w:rFonts w:cstheme="minorHAnsi"/>
        </w:rPr>
        <w:t xml:space="preserve"> CT and delirium</w:t>
      </w:r>
    </w:p>
    <w:p w14:paraId="6E703DF9" w14:textId="417A027A" w:rsidR="00984D22" w:rsidRPr="002D6D04" w:rsidRDefault="00793C64" w:rsidP="00984D22">
      <w:pPr>
        <w:spacing w:after="0" w:line="240" w:lineRule="auto"/>
        <w:ind w:left="720"/>
        <w:rPr>
          <w:rFonts w:cstheme="minorHAnsi"/>
        </w:rPr>
      </w:pPr>
      <w:r w:rsidRPr="002D6D04">
        <w:rPr>
          <w:rFonts w:cstheme="minorHAnsi"/>
        </w:rPr>
        <w:t>-</w:t>
      </w:r>
      <w:r w:rsidR="00984D22" w:rsidRPr="002D6D04">
        <w:rPr>
          <w:rFonts w:cstheme="minorHAnsi"/>
        </w:rPr>
        <w:t>Other topics:</w:t>
      </w:r>
    </w:p>
    <w:p w14:paraId="4458069E" w14:textId="5C81625A" w:rsidR="00F61F72" w:rsidRPr="002D6D04" w:rsidRDefault="00F61F72" w:rsidP="00984D22">
      <w:pPr>
        <w:pStyle w:val="ListParagraph"/>
        <w:numPr>
          <w:ilvl w:val="0"/>
          <w:numId w:val="11"/>
        </w:numPr>
        <w:spacing w:after="0" w:line="240" w:lineRule="auto"/>
        <w:rPr>
          <w:rFonts w:cstheme="minorHAnsi"/>
        </w:rPr>
      </w:pPr>
      <w:r w:rsidRPr="002D6D04">
        <w:rPr>
          <w:rFonts w:cstheme="minorHAnsi"/>
        </w:rPr>
        <w:t xml:space="preserve">Geriatric screening for at risk elders: Lisa Wolf </w:t>
      </w:r>
    </w:p>
    <w:p w14:paraId="0B428304" w14:textId="7FD5B39A" w:rsidR="00984D22" w:rsidRPr="002D6D04" w:rsidRDefault="00984D22" w:rsidP="00984D22">
      <w:pPr>
        <w:pStyle w:val="ListParagraph"/>
        <w:numPr>
          <w:ilvl w:val="0"/>
          <w:numId w:val="11"/>
        </w:numPr>
        <w:spacing w:after="0" w:line="240" w:lineRule="auto"/>
        <w:rPr>
          <w:rFonts w:cstheme="minorHAnsi"/>
        </w:rPr>
      </w:pPr>
      <w:r w:rsidRPr="002D6D04">
        <w:rPr>
          <w:rFonts w:cstheme="minorHAnsi"/>
        </w:rPr>
        <w:t xml:space="preserve">Dementia guidelines: contact </w:t>
      </w:r>
      <w:hyperlink r:id="rId8" w:history="1">
        <w:r w:rsidRPr="002D6D04">
          <w:rPr>
            <w:rStyle w:val="Hyperlink"/>
            <w:rFonts w:cstheme="minorHAnsi"/>
          </w:rPr>
          <w:t>thogan@medicine.bsd.uchicago.edu</w:t>
        </w:r>
      </w:hyperlink>
    </w:p>
    <w:p w14:paraId="779AF4FC" w14:textId="58185DCF" w:rsidR="00984D22" w:rsidRPr="002D6D04" w:rsidRDefault="00984D22" w:rsidP="00984D22">
      <w:pPr>
        <w:pStyle w:val="ListParagraph"/>
        <w:numPr>
          <w:ilvl w:val="0"/>
          <w:numId w:val="11"/>
        </w:numPr>
        <w:spacing w:after="0" w:line="240" w:lineRule="auto"/>
        <w:rPr>
          <w:rFonts w:cstheme="minorHAnsi"/>
        </w:rPr>
      </w:pPr>
      <w:r w:rsidRPr="002D6D04">
        <w:rPr>
          <w:rFonts w:cstheme="minorHAnsi"/>
        </w:rPr>
        <w:t xml:space="preserve">Medication Safety: contact </w:t>
      </w:r>
      <w:hyperlink r:id="rId9" w:history="1">
        <w:r w:rsidR="00F61F72" w:rsidRPr="002D6D04">
          <w:rPr>
            <w:rStyle w:val="Hyperlink"/>
            <w:rFonts w:cstheme="minorHAnsi"/>
          </w:rPr>
          <w:t>rskains@uabmc.edu</w:t>
        </w:r>
      </w:hyperlink>
    </w:p>
    <w:p w14:paraId="216F290E" w14:textId="48BBEDF6" w:rsidR="00F61F72" w:rsidRPr="002D6D04" w:rsidRDefault="00F61F72" w:rsidP="00984D22">
      <w:pPr>
        <w:pStyle w:val="ListParagraph"/>
        <w:numPr>
          <w:ilvl w:val="0"/>
          <w:numId w:val="11"/>
        </w:numPr>
        <w:spacing w:after="0" w:line="240" w:lineRule="auto"/>
        <w:rPr>
          <w:rFonts w:cstheme="minorHAnsi"/>
        </w:rPr>
      </w:pPr>
      <w:r w:rsidRPr="002D6D04">
        <w:rPr>
          <w:rFonts w:cstheme="minorHAnsi"/>
        </w:rPr>
        <w:t>Falls assessment and management: Lauren Southerland</w:t>
      </w:r>
    </w:p>
    <w:p w14:paraId="6CA4E4CF" w14:textId="5D5A1EBE" w:rsidR="00F61F72" w:rsidRPr="002D6D04" w:rsidRDefault="00F61F72" w:rsidP="00984D22">
      <w:pPr>
        <w:pStyle w:val="ListParagraph"/>
        <w:numPr>
          <w:ilvl w:val="0"/>
          <w:numId w:val="11"/>
        </w:numPr>
        <w:spacing w:after="0" w:line="240" w:lineRule="auto"/>
        <w:rPr>
          <w:rFonts w:cstheme="minorHAnsi"/>
        </w:rPr>
      </w:pPr>
      <w:r w:rsidRPr="002D6D04">
        <w:rPr>
          <w:rFonts w:cstheme="minorHAnsi"/>
        </w:rPr>
        <w:t>Palliative Care</w:t>
      </w:r>
    </w:p>
    <w:p w14:paraId="655A472C" w14:textId="1CA80689" w:rsidR="00F61F72" w:rsidRPr="002D6D04" w:rsidRDefault="00F61F72" w:rsidP="00984D22">
      <w:pPr>
        <w:pStyle w:val="ListParagraph"/>
        <w:numPr>
          <w:ilvl w:val="0"/>
          <w:numId w:val="11"/>
        </w:numPr>
        <w:spacing w:after="0" w:line="240" w:lineRule="auto"/>
        <w:rPr>
          <w:rFonts w:cstheme="minorHAnsi"/>
        </w:rPr>
      </w:pPr>
      <w:r w:rsidRPr="002D6D04">
        <w:rPr>
          <w:rFonts w:cstheme="minorHAnsi"/>
        </w:rPr>
        <w:t xml:space="preserve">Elder abuse: webinar </w:t>
      </w:r>
      <w:hyperlink r:id="rId10" w:history="1">
        <w:r w:rsidRPr="002D6D04">
          <w:rPr>
            <w:rStyle w:val="Hyperlink"/>
            <w:rFonts w:cstheme="minorHAnsi"/>
          </w:rPr>
          <w:t>https://gedcollaborative.com/event/elder-abuse-and-neglect/</w:t>
        </w:r>
      </w:hyperlink>
    </w:p>
    <w:p w14:paraId="44F68B2C" w14:textId="7C6407B7" w:rsidR="00F61F72" w:rsidRPr="002D6D04" w:rsidRDefault="00F61F72" w:rsidP="00984D22">
      <w:pPr>
        <w:pStyle w:val="ListParagraph"/>
        <w:numPr>
          <w:ilvl w:val="0"/>
          <w:numId w:val="11"/>
        </w:numPr>
        <w:spacing w:after="0" w:line="240" w:lineRule="auto"/>
        <w:rPr>
          <w:rFonts w:cstheme="minorHAnsi"/>
        </w:rPr>
      </w:pPr>
      <w:r w:rsidRPr="002D6D04">
        <w:rPr>
          <w:rFonts w:cstheme="minorHAnsi"/>
        </w:rPr>
        <w:t xml:space="preserve">If interested email </w:t>
      </w:r>
      <w:hyperlink r:id="rId11" w:history="1">
        <w:r w:rsidRPr="002D6D04">
          <w:rPr>
            <w:rStyle w:val="Hyperlink"/>
            <w:rFonts w:cstheme="minorHAnsi"/>
          </w:rPr>
          <w:t>sliu1@mgh.harvard.edu</w:t>
        </w:r>
      </w:hyperlink>
    </w:p>
    <w:p w14:paraId="3A5C8B11" w14:textId="77777777" w:rsidR="00F52493" w:rsidRPr="002D6D04" w:rsidRDefault="00F52493" w:rsidP="00F52493">
      <w:pPr>
        <w:pStyle w:val="ListParagraph"/>
        <w:rPr>
          <w:rFonts w:cstheme="minorHAnsi"/>
        </w:rPr>
      </w:pPr>
    </w:p>
    <w:p w14:paraId="1CA6BD52" w14:textId="40B30078" w:rsidR="00B43744" w:rsidRPr="002D6D04" w:rsidRDefault="00B43744" w:rsidP="00793C64">
      <w:pPr>
        <w:pStyle w:val="ListParagraph"/>
        <w:numPr>
          <w:ilvl w:val="0"/>
          <w:numId w:val="4"/>
        </w:numPr>
        <w:rPr>
          <w:rFonts w:cstheme="minorHAnsi"/>
        </w:rPr>
      </w:pPr>
      <w:r w:rsidRPr="002D6D04">
        <w:rPr>
          <w:rFonts w:cstheme="minorHAnsi"/>
        </w:rPr>
        <w:t>Council Update</w:t>
      </w:r>
      <w:r w:rsidR="00793C64" w:rsidRPr="002D6D04">
        <w:rPr>
          <w:rFonts w:cstheme="minorHAnsi"/>
        </w:rPr>
        <w:t xml:space="preserve"> - </w:t>
      </w:r>
      <w:r w:rsidRPr="002D6D04">
        <w:rPr>
          <w:rFonts w:cstheme="minorHAnsi"/>
          <w:i/>
          <w:iCs/>
        </w:rPr>
        <w:t>Shan Liu, MD, FACEP; Phil Magidson, MD, MPH</w:t>
      </w:r>
      <w:r w:rsidRPr="002D6D04">
        <w:rPr>
          <w:rFonts w:cstheme="minorHAnsi"/>
          <w:i/>
          <w:iCs/>
        </w:rPr>
        <w:tab/>
      </w:r>
    </w:p>
    <w:p w14:paraId="4AB706C0" w14:textId="2E25DC8D" w:rsidR="00B43744" w:rsidRPr="002D6D04" w:rsidRDefault="00793C64" w:rsidP="00B43744">
      <w:pPr>
        <w:pStyle w:val="ListParagraph"/>
        <w:spacing w:after="0" w:line="240" w:lineRule="auto"/>
        <w:rPr>
          <w:rFonts w:cstheme="minorHAnsi"/>
        </w:rPr>
      </w:pPr>
      <w:r w:rsidRPr="002D6D04">
        <w:rPr>
          <w:rFonts w:cstheme="minorHAnsi"/>
        </w:rPr>
        <w:t>-</w:t>
      </w:r>
      <w:r w:rsidR="00B43744" w:rsidRPr="002D6D04">
        <w:rPr>
          <w:rFonts w:cstheme="minorHAnsi"/>
        </w:rPr>
        <w:t>Votes every year on resolutions, elect president elect, vice president, board members</w:t>
      </w:r>
    </w:p>
    <w:p w14:paraId="5867935C" w14:textId="7D8AE8B5" w:rsidR="00B43744" w:rsidRPr="002D6D04" w:rsidRDefault="00793C64" w:rsidP="00B43744">
      <w:pPr>
        <w:pStyle w:val="ListParagraph"/>
        <w:spacing w:after="0" w:line="240" w:lineRule="auto"/>
        <w:rPr>
          <w:rFonts w:cstheme="minorHAnsi"/>
        </w:rPr>
      </w:pPr>
      <w:r w:rsidRPr="002D6D04">
        <w:rPr>
          <w:rFonts w:cstheme="minorHAnsi"/>
        </w:rPr>
        <w:t>-</w:t>
      </w:r>
      <w:r w:rsidR="00B43744" w:rsidRPr="002D6D04">
        <w:rPr>
          <w:rFonts w:cstheme="minorHAnsi"/>
        </w:rPr>
        <w:t>Approximately 430 councilors voting on 82 resolutions</w:t>
      </w:r>
    </w:p>
    <w:p w14:paraId="6A94E8F3" w14:textId="49272360" w:rsidR="00B43744" w:rsidRPr="002D6D04" w:rsidRDefault="00793C64" w:rsidP="00B43744">
      <w:pPr>
        <w:pStyle w:val="ListParagraph"/>
        <w:spacing w:after="0" w:line="240" w:lineRule="auto"/>
        <w:rPr>
          <w:rFonts w:cstheme="minorHAnsi"/>
        </w:rPr>
      </w:pPr>
      <w:r w:rsidRPr="002D6D04">
        <w:rPr>
          <w:rFonts w:cstheme="minorHAnsi"/>
        </w:rPr>
        <w:t>-</w:t>
      </w:r>
      <w:r w:rsidR="00B43744" w:rsidRPr="002D6D04">
        <w:rPr>
          <w:rFonts w:cstheme="minorHAnsi"/>
        </w:rPr>
        <w:t>General themes</w:t>
      </w:r>
    </w:p>
    <w:p w14:paraId="107BDD14" w14:textId="27BB8783" w:rsidR="00B43744" w:rsidRPr="002D6D04" w:rsidRDefault="00B43744" w:rsidP="00B43744">
      <w:pPr>
        <w:pStyle w:val="ListParagraph"/>
        <w:numPr>
          <w:ilvl w:val="0"/>
          <w:numId w:val="12"/>
        </w:numPr>
        <w:spacing w:after="0" w:line="240" w:lineRule="auto"/>
        <w:rPr>
          <w:rFonts w:cstheme="minorHAnsi"/>
        </w:rPr>
      </w:pPr>
      <w:r w:rsidRPr="002D6D04">
        <w:rPr>
          <w:rFonts w:cstheme="minorHAnsi"/>
        </w:rPr>
        <w:t>EM workforce – 10000 surplus EM docs by 2030</w:t>
      </w:r>
    </w:p>
    <w:p w14:paraId="2935B899" w14:textId="05B55DAE" w:rsidR="00B43744" w:rsidRPr="002D6D04" w:rsidRDefault="00B43744" w:rsidP="00B43744">
      <w:pPr>
        <w:pStyle w:val="ListParagraph"/>
        <w:numPr>
          <w:ilvl w:val="0"/>
          <w:numId w:val="12"/>
        </w:numPr>
        <w:spacing w:after="0" w:line="240" w:lineRule="auto"/>
        <w:rPr>
          <w:rFonts w:cstheme="minorHAnsi"/>
        </w:rPr>
      </w:pPr>
      <w:r w:rsidRPr="002D6D04">
        <w:rPr>
          <w:rFonts w:cstheme="minorHAnsi"/>
        </w:rPr>
        <w:t>NP PA staffing relationships – marketing campaign, policies</w:t>
      </w:r>
    </w:p>
    <w:p w14:paraId="6DB730CC" w14:textId="19D7881F" w:rsidR="00B43744" w:rsidRPr="002D6D04" w:rsidRDefault="00B43744" w:rsidP="00B43744">
      <w:pPr>
        <w:pStyle w:val="ListParagraph"/>
        <w:numPr>
          <w:ilvl w:val="0"/>
          <w:numId w:val="12"/>
        </w:numPr>
        <w:spacing w:after="0" w:line="240" w:lineRule="auto"/>
        <w:rPr>
          <w:rFonts w:cstheme="minorHAnsi"/>
        </w:rPr>
      </w:pPr>
      <w:r w:rsidRPr="002D6D04">
        <w:rPr>
          <w:rFonts w:cstheme="minorHAnsi"/>
        </w:rPr>
        <w:t>Residency growth</w:t>
      </w:r>
    </w:p>
    <w:p w14:paraId="7C8DD1AB" w14:textId="78D1396E" w:rsidR="00B43744" w:rsidRPr="002D6D04" w:rsidRDefault="00B43744" w:rsidP="00B43744">
      <w:pPr>
        <w:pStyle w:val="ListParagraph"/>
        <w:numPr>
          <w:ilvl w:val="0"/>
          <w:numId w:val="12"/>
        </w:numPr>
        <w:spacing w:after="0" w:line="240" w:lineRule="auto"/>
        <w:rPr>
          <w:rFonts w:cstheme="minorHAnsi"/>
        </w:rPr>
      </w:pPr>
      <w:r w:rsidRPr="002D6D04">
        <w:rPr>
          <w:rFonts w:cstheme="minorHAnsi"/>
        </w:rPr>
        <w:t>Diversity – speakers from diverse backgrounds with more content related to diversity</w:t>
      </w:r>
    </w:p>
    <w:p w14:paraId="4934F4DE" w14:textId="411DCB71" w:rsidR="00B43744" w:rsidRPr="002D6D04" w:rsidRDefault="00B43744" w:rsidP="00B43744">
      <w:pPr>
        <w:pStyle w:val="ListParagraph"/>
        <w:numPr>
          <w:ilvl w:val="0"/>
          <w:numId w:val="12"/>
        </w:numPr>
        <w:spacing w:after="0" w:line="240" w:lineRule="auto"/>
        <w:rPr>
          <w:rFonts w:cstheme="minorHAnsi"/>
        </w:rPr>
      </w:pPr>
      <w:r w:rsidRPr="002D6D04">
        <w:rPr>
          <w:rFonts w:cstheme="minorHAnsi"/>
        </w:rPr>
        <w:t xml:space="preserve">Opiates – </w:t>
      </w:r>
      <w:r w:rsidR="00195338" w:rsidRPr="002D6D04">
        <w:rPr>
          <w:rFonts w:cstheme="minorHAnsi"/>
        </w:rPr>
        <w:t>e.g.,</w:t>
      </w:r>
      <w:r w:rsidRPr="002D6D04">
        <w:rPr>
          <w:rFonts w:cstheme="minorHAnsi"/>
        </w:rPr>
        <w:t xml:space="preserve"> support for take home naloxone</w:t>
      </w:r>
    </w:p>
    <w:p w14:paraId="406C02B5" w14:textId="7D84E4E0" w:rsidR="00BE2C4A" w:rsidRPr="002D6D04" w:rsidRDefault="00793C64" w:rsidP="00BE2C4A">
      <w:pPr>
        <w:spacing w:after="0" w:line="240" w:lineRule="auto"/>
        <w:ind w:left="720"/>
        <w:rPr>
          <w:rFonts w:cstheme="minorHAnsi"/>
        </w:rPr>
      </w:pPr>
      <w:r w:rsidRPr="002D6D04">
        <w:rPr>
          <w:rFonts w:cstheme="minorHAnsi"/>
        </w:rPr>
        <w:t>-</w:t>
      </w:r>
      <w:r w:rsidR="00BE2C4A" w:rsidRPr="002D6D04">
        <w:rPr>
          <w:rFonts w:cstheme="minorHAnsi"/>
        </w:rPr>
        <w:t>Geriatric topics</w:t>
      </w:r>
    </w:p>
    <w:p w14:paraId="69A30853" w14:textId="3528AECB" w:rsidR="00BE2C4A" w:rsidRPr="002D6D04" w:rsidRDefault="00BE2C4A" w:rsidP="00BE2C4A">
      <w:pPr>
        <w:spacing w:after="0" w:line="240" w:lineRule="auto"/>
        <w:ind w:left="720"/>
        <w:rPr>
          <w:rFonts w:cstheme="minorHAnsi"/>
        </w:rPr>
      </w:pPr>
      <w:r w:rsidRPr="002D6D04">
        <w:rPr>
          <w:rFonts w:cstheme="minorHAnsi"/>
        </w:rPr>
        <w:tab/>
        <w:t>1% ACEP budget from GEDA</w:t>
      </w:r>
    </w:p>
    <w:p w14:paraId="74C68207" w14:textId="1F05627A" w:rsidR="00BE2C4A" w:rsidRPr="002D6D04" w:rsidRDefault="00BE2C4A" w:rsidP="00BE2C4A">
      <w:pPr>
        <w:spacing w:after="0" w:line="240" w:lineRule="auto"/>
        <w:ind w:left="720"/>
        <w:rPr>
          <w:rFonts w:cstheme="minorHAnsi"/>
        </w:rPr>
      </w:pPr>
      <w:r w:rsidRPr="002D6D04">
        <w:rPr>
          <w:rFonts w:cstheme="minorHAnsi"/>
        </w:rPr>
        <w:tab/>
        <w:t>77 new accredited EDs past year</w:t>
      </w:r>
    </w:p>
    <w:p w14:paraId="2C9F95A6" w14:textId="53F2B13C" w:rsidR="00BE2C4A" w:rsidRPr="002D6D04" w:rsidRDefault="00BE2C4A" w:rsidP="00BE2C4A">
      <w:pPr>
        <w:spacing w:after="0" w:line="240" w:lineRule="auto"/>
        <w:ind w:left="1440"/>
        <w:rPr>
          <w:rFonts w:cstheme="minorHAnsi"/>
        </w:rPr>
      </w:pPr>
      <w:r w:rsidRPr="002D6D04">
        <w:rPr>
          <w:rFonts w:cstheme="minorHAnsi"/>
        </w:rPr>
        <w:t>Resolution that only ABEM/ABOEM providers be medical experts on hyperactive delirium with severe agitation in out of ED settings</w:t>
      </w:r>
    </w:p>
    <w:p w14:paraId="43B9A764" w14:textId="77777777" w:rsidR="00B43744" w:rsidRPr="002D6D04" w:rsidRDefault="00B43744" w:rsidP="00B43744">
      <w:pPr>
        <w:pStyle w:val="ListParagraph"/>
        <w:spacing w:after="0" w:line="240" w:lineRule="auto"/>
        <w:rPr>
          <w:rFonts w:cstheme="minorHAnsi"/>
        </w:rPr>
      </w:pPr>
    </w:p>
    <w:p w14:paraId="01BAA339" w14:textId="0CFB998C" w:rsidR="00BE2C4A" w:rsidRPr="002D6D04" w:rsidRDefault="00BE2C4A" w:rsidP="00793C64">
      <w:pPr>
        <w:pStyle w:val="ListParagraph"/>
        <w:numPr>
          <w:ilvl w:val="0"/>
          <w:numId w:val="9"/>
        </w:numPr>
        <w:spacing w:after="0" w:line="240" w:lineRule="auto"/>
        <w:rPr>
          <w:rFonts w:cstheme="minorHAnsi"/>
        </w:rPr>
      </w:pPr>
      <w:r w:rsidRPr="002D6D04">
        <w:rPr>
          <w:rFonts w:cstheme="minorHAnsi"/>
        </w:rPr>
        <w:t>GEDC  Update</w:t>
      </w:r>
      <w:r w:rsidR="00793C64" w:rsidRPr="002D6D04">
        <w:rPr>
          <w:rFonts w:cstheme="minorHAnsi"/>
        </w:rPr>
        <w:t xml:space="preserve"> - </w:t>
      </w:r>
      <w:r w:rsidRPr="002D6D04">
        <w:rPr>
          <w:rFonts w:cstheme="minorHAnsi"/>
          <w:i/>
          <w:iCs/>
        </w:rPr>
        <w:t>Kevin Biese, MD, FACEP, MAT</w:t>
      </w:r>
      <w:r w:rsidRPr="002D6D04">
        <w:rPr>
          <w:rFonts w:cstheme="minorHAnsi"/>
        </w:rPr>
        <w:tab/>
      </w:r>
    </w:p>
    <w:p w14:paraId="7FA88068" w14:textId="56A331E5" w:rsidR="00BE2C4A" w:rsidRPr="002D6D04" w:rsidRDefault="00793C64" w:rsidP="00BE2C4A">
      <w:pPr>
        <w:pStyle w:val="ListParagraph"/>
        <w:spacing w:after="0" w:line="240" w:lineRule="auto"/>
        <w:rPr>
          <w:rFonts w:cstheme="minorHAnsi"/>
        </w:rPr>
      </w:pPr>
      <w:r w:rsidRPr="002D6D04">
        <w:rPr>
          <w:rFonts w:cstheme="minorHAnsi"/>
        </w:rPr>
        <w:t>-</w:t>
      </w:r>
      <w:r w:rsidR="00BE2C4A" w:rsidRPr="002D6D04">
        <w:rPr>
          <w:rFonts w:cstheme="minorHAnsi"/>
        </w:rPr>
        <w:t>GEDC Resou</w:t>
      </w:r>
      <w:r w:rsidR="00F17033" w:rsidRPr="002D6D04">
        <w:rPr>
          <w:rFonts w:cstheme="minorHAnsi"/>
        </w:rPr>
        <w:t>r</w:t>
      </w:r>
      <w:r w:rsidR="00BE2C4A" w:rsidRPr="002D6D04">
        <w:rPr>
          <w:rFonts w:cstheme="minorHAnsi"/>
        </w:rPr>
        <w:t xml:space="preserve">ce Page: </w:t>
      </w:r>
      <w:hyperlink r:id="rId12" w:history="1">
        <w:r w:rsidR="00BE2C4A" w:rsidRPr="002D6D04">
          <w:rPr>
            <w:rStyle w:val="Hyperlink"/>
            <w:rFonts w:cstheme="minorHAnsi"/>
          </w:rPr>
          <w:t>https://gedcollaborative.com/resources/</w:t>
        </w:r>
      </w:hyperlink>
    </w:p>
    <w:p w14:paraId="62C118BD" w14:textId="11BDA87B" w:rsidR="00BE2C4A" w:rsidRPr="002D6D04" w:rsidRDefault="00793C64" w:rsidP="00BE2C4A">
      <w:pPr>
        <w:pStyle w:val="ListParagraph"/>
        <w:spacing w:after="0" w:line="240" w:lineRule="auto"/>
        <w:rPr>
          <w:rFonts w:cstheme="minorHAnsi"/>
        </w:rPr>
      </w:pPr>
      <w:r w:rsidRPr="002D6D04">
        <w:rPr>
          <w:rFonts w:cstheme="minorHAnsi"/>
        </w:rPr>
        <w:t>-</w:t>
      </w:r>
      <w:r w:rsidR="00BE2C4A" w:rsidRPr="002D6D04">
        <w:rPr>
          <w:rFonts w:cstheme="minorHAnsi"/>
        </w:rPr>
        <w:t>How to join implementation: email Kevin Biese</w:t>
      </w:r>
    </w:p>
    <w:p w14:paraId="4CD41577" w14:textId="628F93D6" w:rsidR="00601C28" w:rsidRPr="002D6D04" w:rsidRDefault="00793C64" w:rsidP="00601C28">
      <w:pPr>
        <w:pStyle w:val="ListParagraph"/>
        <w:spacing w:after="0" w:line="240" w:lineRule="auto"/>
        <w:rPr>
          <w:rFonts w:cstheme="minorHAnsi"/>
        </w:rPr>
      </w:pPr>
      <w:r w:rsidRPr="002D6D04">
        <w:rPr>
          <w:rFonts w:cstheme="minorHAnsi"/>
        </w:rPr>
        <w:t>-</w:t>
      </w:r>
      <w:r w:rsidR="00BE2C4A" w:rsidRPr="002D6D04">
        <w:rPr>
          <w:rFonts w:cstheme="minorHAnsi"/>
        </w:rPr>
        <w:t>How to join research: email Ula Hwang</w:t>
      </w:r>
      <w:r w:rsidR="00601C28" w:rsidRPr="002D6D04">
        <w:rPr>
          <w:rFonts w:cstheme="minorHAnsi"/>
        </w:rPr>
        <w:t>; gearnetwor</w:t>
      </w:r>
      <w:r w:rsidRPr="002D6D04">
        <w:rPr>
          <w:rFonts w:cstheme="minorHAnsi"/>
        </w:rPr>
        <w:t>k</w:t>
      </w:r>
      <w:r w:rsidR="00601C28" w:rsidRPr="002D6D04">
        <w:rPr>
          <w:rFonts w:cstheme="minorHAnsi"/>
        </w:rPr>
        <w:t>.org</w:t>
      </w:r>
    </w:p>
    <w:p w14:paraId="3A2A8218" w14:textId="39276504" w:rsidR="00BE2C4A" w:rsidRPr="002D6D04" w:rsidRDefault="00793C64" w:rsidP="00BE2C4A">
      <w:pPr>
        <w:pStyle w:val="ListParagraph"/>
        <w:spacing w:after="0" w:line="240" w:lineRule="auto"/>
        <w:rPr>
          <w:rFonts w:cstheme="minorHAnsi"/>
        </w:rPr>
      </w:pPr>
      <w:r w:rsidRPr="002D6D04">
        <w:rPr>
          <w:rFonts w:cstheme="minorHAnsi"/>
        </w:rPr>
        <w:t>-</w:t>
      </w:r>
      <w:r w:rsidR="00BE2C4A" w:rsidRPr="002D6D04">
        <w:rPr>
          <w:rFonts w:cstheme="minorHAnsi"/>
        </w:rPr>
        <w:t>Geri EM efforts: GEAR. Guidelines, GEMs, GEDA sits in ACEP</w:t>
      </w:r>
    </w:p>
    <w:p w14:paraId="0DF4E7A2" w14:textId="375B0FFD" w:rsidR="00BE2C4A" w:rsidRPr="002D6D04" w:rsidRDefault="00793C64" w:rsidP="00BE2C4A">
      <w:pPr>
        <w:pStyle w:val="ListParagraph"/>
        <w:spacing w:after="0" w:line="240" w:lineRule="auto"/>
        <w:rPr>
          <w:rFonts w:cstheme="minorHAnsi"/>
        </w:rPr>
      </w:pPr>
      <w:r w:rsidRPr="002D6D04">
        <w:rPr>
          <w:rFonts w:cstheme="minorHAnsi"/>
        </w:rPr>
        <w:t>-</w:t>
      </w:r>
      <w:r w:rsidR="00BE2C4A" w:rsidRPr="002D6D04">
        <w:rPr>
          <w:rFonts w:cstheme="minorHAnsi"/>
        </w:rPr>
        <w:t>Learning collaborative, leading experts convene and together work with hospitals around the world to make it better</w:t>
      </w:r>
    </w:p>
    <w:p w14:paraId="07D3123B" w14:textId="09783B20" w:rsidR="00BE2C4A" w:rsidRPr="002D6D04" w:rsidRDefault="00F17033" w:rsidP="00BE2C4A">
      <w:pPr>
        <w:pStyle w:val="ListParagraph"/>
        <w:spacing w:after="0" w:line="240" w:lineRule="auto"/>
        <w:rPr>
          <w:rFonts w:cstheme="minorHAnsi"/>
        </w:rPr>
      </w:pPr>
      <w:r w:rsidRPr="002D6D04">
        <w:rPr>
          <w:rFonts w:cstheme="minorHAnsi"/>
        </w:rPr>
        <w:t>B</w:t>
      </w:r>
      <w:r w:rsidR="00BE2C4A" w:rsidRPr="002D6D04">
        <w:rPr>
          <w:rFonts w:cstheme="minorHAnsi"/>
        </w:rPr>
        <w:t>oot camps all over the world (city, county, hospital systems) , webinars</w:t>
      </w:r>
    </w:p>
    <w:p w14:paraId="1FBA4A72" w14:textId="649A5264" w:rsidR="00BE2C4A" w:rsidRPr="002D6D04" w:rsidRDefault="00793C64" w:rsidP="00BE2C4A">
      <w:pPr>
        <w:pStyle w:val="ListParagraph"/>
        <w:spacing w:after="0" w:line="240" w:lineRule="auto"/>
        <w:rPr>
          <w:rFonts w:cstheme="minorHAnsi"/>
        </w:rPr>
      </w:pPr>
      <w:r w:rsidRPr="002D6D04">
        <w:rPr>
          <w:rFonts w:cstheme="minorHAnsi"/>
        </w:rPr>
        <w:t>-</w:t>
      </w:r>
      <w:r w:rsidR="00BE2C4A" w:rsidRPr="002D6D04">
        <w:rPr>
          <w:rFonts w:cstheme="minorHAnsi"/>
        </w:rPr>
        <w:t>51 GEDC Member Sites</w:t>
      </w:r>
    </w:p>
    <w:p w14:paraId="20045473" w14:textId="5BF106E6" w:rsidR="00BE2C4A" w:rsidRPr="002D6D04" w:rsidRDefault="00793C64" w:rsidP="00BE2C4A">
      <w:pPr>
        <w:pStyle w:val="ListParagraph"/>
        <w:spacing w:after="0" w:line="240" w:lineRule="auto"/>
        <w:rPr>
          <w:rFonts w:cstheme="minorHAnsi"/>
        </w:rPr>
      </w:pPr>
      <w:r w:rsidRPr="002D6D04">
        <w:rPr>
          <w:rFonts w:cstheme="minorHAnsi"/>
        </w:rPr>
        <w:t>-</w:t>
      </w:r>
      <w:r w:rsidR="00BE2C4A" w:rsidRPr="002D6D04">
        <w:rPr>
          <w:rFonts w:cstheme="minorHAnsi"/>
        </w:rPr>
        <w:t>27</w:t>
      </w:r>
      <w:r w:rsidR="00522E7F">
        <w:rPr>
          <w:rFonts w:cstheme="minorHAnsi"/>
        </w:rPr>
        <w:t>9</w:t>
      </w:r>
      <w:r w:rsidR="00BE2C4A" w:rsidRPr="002D6D04">
        <w:rPr>
          <w:rFonts w:cstheme="minorHAnsi"/>
        </w:rPr>
        <w:t xml:space="preserve"> Accredited GEDA Sites</w:t>
      </w:r>
    </w:p>
    <w:p w14:paraId="0752B432" w14:textId="1D1CCECC" w:rsidR="00BE2C4A" w:rsidRPr="002D6D04" w:rsidRDefault="00793C64" w:rsidP="00BE2C4A">
      <w:pPr>
        <w:pStyle w:val="ListParagraph"/>
        <w:spacing w:after="0" w:line="240" w:lineRule="auto"/>
        <w:rPr>
          <w:rFonts w:cstheme="minorHAnsi"/>
        </w:rPr>
      </w:pPr>
      <w:r w:rsidRPr="002D6D04">
        <w:rPr>
          <w:rFonts w:cstheme="minorHAnsi"/>
        </w:rPr>
        <w:t>-</w:t>
      </w:r>
      <w:r w:rsidR="00BE2C4A" w:rsidRPr="002D6D04">
        <w:rPr>
          <w:rFonts w:cstheme="minorHAnsi"/>
        </w:rPr>
        <w:t>GEDC and GEDA are different entities</w:t>
      </w:r>
    </w:p>
    <w:p w14:paraId="0EF5B075" w14:textId="753619B6" w:rsidR="00BE2C4A" w:rsidRPr="002D6D04" w:rsidRDefault="00793C64" w:rsidP="00BE2C4A">
      <w:pPr>
        <w:pStyle w:val="ListParagraph"/>
        <w:spacing w:after="0" w:line="240" w:lineRule="auto"/>
        <w:rPr>
          <w:rFonts w:cstheme="minorHAnsi"/>
        </w:rPr>
      </w:pPr>
      <w:r w:rsidRPr="002D6D04">
        <w:rPr>
          <w:rFonts w:cstheme="minorHAnsi"/>
        </w:rPr>
        <w:t>-</w:t>
      </w:r>
      <w:r w:rsidR="00BE2C4A" w:rsidRPr="002D6D04">
        <w:rPr>
          <w:rFonts w:cstheme="minorHAnsi"/>
        </w:rPr>
        <w:t>Research arm led by Ula Hwang</w:t>
      </w:r>
    </w:p>
    <w:p w14:paraId="2C999785" w14:textId="37853E66" w:rsidR="00BE2C4A" w:rsidRPr="002D6D04" w:rsidRDefault="00793C64" w:rsidP="00BE2C4A">
      <w:pPr>
        <w:pStyle w:val="ListParagraph"/>
        <w:spacing w:after="0" w:line="240" w:lineRule="auto"/>
        <w:rPr>
          <w:rFonts w:cstheme="minorHAnsi"/>
        </w:rPr>
      </w:pPr>
      <w:r w:rsidRPr="002D6D04">
        <w:rPr>
          <w:rFonts w:cstheme="minorHAnsi"/>
        </w:rPr>
        <w:t>-</w:t>
      </w:r>
      <w:r w:rsidR="00BE2C4A" w:rsidRPr="002D6D04">
        <w:rPr>
          <w:rFonts w:cstheme="minorHAnsi"/>
        </w:rPr>
        <w:t>Two parts:</w:t>
      </w:r>
    </w:p>
    <w:p w14:paraId="55A2E8AC" w14:textId="6926EB04" w:rsidR="00BE2C4A" w:rsidRPr="002D6D04" w:rsidRDefault="00BE2C4A" w:rsidP="00BE2C4A">
      <w:pPr>
        <w:pStyle w:val="ListParagraph"/>
        <w:spacing w:after="0" w:line="240" w:lineRule="auto"/>
        <w:rPr>
          <w:rFonts w:cstheme="minorHAnsi"/>
        </w:rPr>
      </w:pPr>
      <w:r w:rsidRPr="002D6D04">
        <w:rPr>
          <w:rFonts w:cstheme="minorHAnsi"/>
        </w:rPr>
        <w:t xml:space="preserve"> 1) based at Yale and closely connected with GEAR (funded arm through NIA) – attempt to make the case that GEDs make a difference, working with </w:t>
      </w:r>
      <w:r w:rsidR="00195338" w:rsidRPr="002D6D04">
        <w:rPr>
          <w:rFonts w:cstheme="minorHAnsi"/>
        </w:rPr>
        <w:t>West Health</w:t>
      </w:r>
      <w:r w:rsidRPr="002D6D04">
        <w:rPr>
          <w:rFonts w:cstheme="minorHAnsi"/>
        </w:rPr>
        <w:t xml:space="preserve"> support</w:t>
      </w:r>
    </w:p>
    <w:p w14:paraId="448DA6A7" w14:textId="3B82BE52" w:rsidR="00BE2C4A" w:rsidRPr="002D6D04" w:rsidRDefault="00BE2C4A" w:rsidP="00BE2C4A">
      <w:pPr>
        <w:pStyle w:val="ListParagraph"/>
        <w:spacing w:after="0" w:line="240" w:lineRule="auto"/>
        <w:rPr>
          <w:rFonts w:cstheme="minorHAnsi"/>
        </w:rPr>
      </w:pPr>
      <w:r w:rsidRPr="002D6D04">
        <w:rPr>
          <w:rFonts w:cstheme="minorHAnsi"/>
        </w:rPr>
        <w:t>2) Implementation arm out of UNC – spreading best practices</w:t>
      </w:r>
    </w:p>
    <w:p w14:paraId="21CC206A" w14:textId="2C8AE1B0" w:rsidR="00601C28" w:rsidRPr="002D6D04" w:rsidRDefault="00793C64" w:rsidP="00BE2C4A">
      <w:pPr>
        <w:pStyle w:val="ListParagraph"/>
        <w:spacing w:after="0" w:line="240" w:lineRule="auto"/>
        <w:rPr>
          <w:rFonts w:cstheme="minorHAnsi"/>
        </w:rPr>
      </w:pPr>
      <w:r w:rsidRPr="002D6D04">
        <w:rPr>
          <w:rFonts w:cstheme="minorHAnsi"/>
        </w:rPr>
        <w:t>-</w:t>
      </w:r>
      <w:r w:rsidR="00601C28" w:rsidRPr="002D6D04">
        <w:rPr>
          <w:rFonts w:cstheme="minorHAnsi"/>
        </w:rPr>
        <w:t xml:space="preserve">If you have a Geri ED project that you’re excited about and want to write an informal &lt;400-word blog post about it — send it to </w:t>
      </w:r>
      <w:hyperlink r:id="rId13" w:history="1">
        <w:r w:rsidRPr="002D6D04">
          <w:rPr>
            <w:rStyle w:val="Hyperlink"/>
            <w:rFonts w:cstheme="minorHAnsi"/>
          </w:rPr>
          <w:t>don.melady@utoronto.ca</w:t>
        </w:r>
      </w:hyperlink>
    </w:p>
    <w:p w14:paraId="7E820BCD" w14:textId="77777777" w:rsidR="00BE2C4A" w:rsidRPr="002D6D04" w:rsidRDefault="00BE2C4A" w:rsidP="00BE2C4A">
      <w:pPr>
        <w:pStyle w:val="ListParagraph"/>
        <w:spacing w:after="0" w:line="240" w:lineRule="auto"/>
        <w:rPr>
          <w:rFonts w:cstheme="minorHAnsi"/>
        </w:rPr>
      </w:pPr>
    </w:p>
    <w:p w14:paraId="6D6414BD" w14:textId="6A0D1729" w:rsidR="00232686" w:rsidRPr="002D6D04" w:rsidRDefault="00232686" w:rsidP="00793C64">
      <w:pPr>
        <w:pStyle w:val="ListParagraph"/>
        <w:numPr>
          <w:ilvl w:val="0"/>
          <w:numId w:val="4"/>
        </w:numPr>
        <w:spacing w:after="0" w:line="240" w:lineRule="auto"/>
        <w:rPr>
          <w:rFonts w:cstheme="minorHAnsi"/>
        </w:rPr>
      </w:pPr>
      <w:r w:rsidRPr="002D6D04">
        <w:rPr>
          <w:rFonts w:cstheme="minorHAnsi"/>
        </w:rPr>
        <w:t xml:space="preserve">Updates on GED projects and opportunities </w:t>
      </w:r>
      <w:r w:rsidRPr="002D6D04">
        <w:rPr>
          <w:rFonts w:cstheme="minorHAnsi"/>
        </w:rPr>
        <w:tab/>
      </w:r>
      <w:r w:rsidR="00793C64" w:rsidRPr="002D6D04">
        <w:rPr>
          <w:rFonts w:cstheme="minorHAnsi"/>
        </w:rPr>
        <w:t xml:space="preserve">- </w:t>
      </w:r>
      <w:r w:rsidRPr="002D6D04">
        <w:rPr>
          <w:rFonts w:cstheme="minorHAnsi"/>
          <w:i/>
          <w:iCs/>
        </w:rPr>
        <w:t>JGEM/Teresita Hogan, MD, FACEP</w:t>
      </w:r>
    </w:p>
    <w:p w14:paraId="5C8D9062" w14:textId="5C5EF59E" w:rsidR="00601C28" w:rsidRPr="002D6D04" w:rsidRDefault="00F13C53" w:rsidP="00232686">
      <w:pPr>
        <w:pStyle w:val="ListParagraph"/>
        <w:spacing w:after="0" w:line="240" w:lineRule="auto"/>
        <w:rPr>
          <w:rFonts w:cstheme="minorHAnsi"/>
        </w:rPr>
      </w:pPr>
      <w:hyperlink r:id="rId14" w:history="1">
        <w:r w:rsidR="00601C28" w:rsidRPr="002D6D04">
          <w:rPr>
            <w:rStyle w:val="Hyperlink"/>
            <w:rFonts w:cstheme="minorHAnsi"/>
          </w:rPr>
          <w:t>https://gedcollaborative.com/resources/journal-of-geriatric-emergency-emedicine/</w:t>
        </w:r>
      </w:hyperlink>
    </w:p>
    <w:p w14:paraId="42019D71" w14:textId="377316B0" w:rsidR="00601C28" w:rsidRPr="002D6D04" w:rsidRDefault="00601C28" w:rsidP="00232686">
      <w:pPr>
        <w:pStyle w:val="ListParagraph"/>
        <w:spacing w:after="0" w:line="240" w:lineRule="auto"/>
        <w:rPr>
          <w:rFonts w:cstheme="minorHAnsi"/>
        </w:rPr>
      </w:pPr>
      <w:r w:rsidRPr="002D6D04">
        <w:rPr>
          <w:rFonts w:cstheme="minorHAnsi"/>
        </w:rPr>
        <w:t xml:space="preserve">can get links through </w:t>
      </w:r>
      <w:r w:rsidR="00793C64" w:rsidRPr="002D6D04">
        <w:rPr>
          <w:rFonts w:cstheme="minorHAnsi"/>
        </w:rPr>
        <w:t>GEDC as well</w:t>
      </w:r>
    </w:p>
    <w:p w14:paraId="3ABF4903" w14:textId="764A181B" w:rsidR="00601C28" w:rsidRPr="002D6D04" w:rsidRDefault="00601C28" w:rsidP="00232686">
      <w:pPr>
        <w:pStyle w:val="ListParagraph"/>
        <w:spacing w:after="0" w:line="240" w:lineRule="auto"/>
        <w:rPr>
          <w:rFonts w:cstheme="minorHAnsi"/>
        </w:rPr>
      </w:pPr>
      <w:r w:rsidRPr="002D6D04">
        <w:rPr>
          <w:rFonts w:cstheme="minorHAnsi"/>
        </w:rPr>
        <w:t xml:space="preserve">It is </w:t>
      </w:r>
      <w:r w:rsidR="00195338" w:rsidRPr="002D6D04">
        <w:rPr>
          <w:rFonts w:cstheme="minorHAnsi"/>
        </w:rPr>
        <w:t>its</w:t>
      </w:r>
      <w:r w:rsidRPr="002D6D04">
        <w:rPr>
          <w:rFonts w:cstheme="minorHAnsi"/>
        </w:rPr>
        <w:t xml:space="preserve"> own specific subspecialty</w:t>
      </w:r>
    </w:p>
    <w:p w14:paraId="5F0C8EE1" w14:textId="517772F5" w:rsidR="0003414D" w:rsidRPr="002D6D04" w:rsidRDefault="00601C28" w:rsidP="00793C64">
      <w:pPr>
        <w:pStyle w:val="ListParagraph"/>
        <w:spacing w:after="0" w:line="240" w:lineRule="auto"/>
        <w:rPr>
          <w:rFonts w:cstheme="minorHAnsi"/>
        </w:rPr>
      </w:pPr>
      <w:r w:rsidRPr="002D6D04">
        <w:rPr>
          <w:rFonts w:cstheme="minorHAnsi"/>
        </w:rPr>
        <w:t>Email Tess Hogan to be a peer reviewer</w:t>
      </w:r>
      <w:r w:rsidR="00793C64" w:rsidRPr="002D6D04">
        <w:rPr>
          <w:rFonts w:cstheme="minorHAnsi"/>
        </w:rPr>
        <w:t xml:space="preserve">  </w:t>
      </w:r>
      <w:hyperlink r:id="rId15" w:history="1">
        <w:r w:rsidR="00793C64" w:rsidRPr="002D6D04">
          <w:rPr>
            <w:rStyle w:val="Hyperlink"/>
            <w:rFonts w:cstheme="minorHAnsi"/>
          </w:rPr>
          <w:t>thogan@medicine.bsd.uchicago.edu</w:t>
        </w:r>
      </w:hyperlink>
      <w:r w:rsidR="0003414D" w:rsidRPr="002D6D04">
        <w:rPr>
          <w:rFonts w:cstheme="minorHAnsi"/>
        </w:rPr>
        <w:tab/>
      </w:r>
      <w:r w:rsidR="0003414D" w:rsidRPr="002D6D04">
        <w:rPr>
          <w:rFonts w:cstheme="minorHAnsi"/>
        </w:rPr>
        <w:tab/>
      </w:r>
      <w:r w:rsidR="0003414D" w:rsidRPr="002D6D04">
        <w:rPr>
          <w:rFonts w:cstheme="minorHAnsi"/>
        </w:rPr>
        <w:tab/>
      </w:r>
      <w:r w:rsidR="0003414D" w:rsidRPr="002D6D04">
        <w:rPr>
          <w:rFonts w:cstheme="minorHAnsi"/>
        </w:rPr>
        <w:tab/>
        <w:t xml:space="preserve"> </w:t>
      </w:r>
    </w:p>
    <w:p w14:paraId="343E3961" w14:textId="3374C1F8" w:rsidR="00A141CE" w:rsidRPr="002D6D04" w:rsidRDefault="00A141CE" w:rsidP="00A141CE">
      <w:pPr>
        <w:pStyle w:val="ListParagraph"/>
        <w:numPr>
          <w:ilvl w:val="0"/>
          <w:numId w:val="4"/>
        </w:numPr>
        <w:rPr>
          <w:rFonts w:cstheme="minorHAnsi"/>
        </w:rPr>
      </w:pPr>
      <w:r w:rsidRPr="002D6D04">
        <w:rPr>
          <w:rFonts w:cstheme="minorHAnsi"/>
        </w:rPr>
        <w:t xml:space="preserve">Geriatric </w:t>
      </w:r>
      <w:r w:rsidR="00B46F94" w:rsidRPr="002D6D04">
        <w:rPr>
          <w:rFonts w:cstheme="minorHAnsi"/>
        </w:rPr>
        <w:t>“</w:t>
      </w:r>
      <w:r w:rsidRPr="002D6D04">
        <w:rPr>
          <w:rFonts w:cstheme="minorHAnsi"/>
        </w:rPr>
        <w:t>Boxing</w:t>
      </w:r>
      <w:r w:rsidR="00B46F94" w:rsidRPr="002D6D04">
        <w:rPr>
          <w:rFonts w:cstheme="minorHAnsi"/>
        </w:rPr>
        <w:t>”</w:t>
      </w:r>
      <w:r w:rsidRPr="002D6D04">
        <w:rPr>
          <w:rFonts w:cstheme="minorHAnsi"/>
        </w:rPr>
        <w:t xml:space="preserve"> Match</w:t>
      </w:r>
      <w:r w:rsidRPr="002D6D04">
        <w:rPr>
          <w:rFonts w:cstheme="minorHAnsi"/>
        </w:rPr>
        <w:tab/>
      </w:r>
      <w:r w:rsidRPr="002D6D04">
        <w:rPr>
          <w:rFonts w:cstheme="minorHAnsi"/>
        </w:rPr>
        <w:tab/>
      </w:r>
      <w:r w:rsidRPr="002D6D04">
        <w:rPr>
          <w:rFonts w:cstheme="minorHAnsi"/>
        </w:rPr>
        <w:tab/>
      </w:r>
      <w:r w:rsidRPr="002D6D04">
        <w:rPr>
          <w:rFonts w:cstheme="minorHAnsi"/>
        </w:rPr>
        <w:tab/>
      </w:r>
      <w:r w:rsidRPr="002D6D04">
        <w:rPr>
          <w:rFonts w:cstheme="minorHAnsi"/>
        </w:rPr>
        <w:tab/>
      </w:r>
      <w:r w:rsidRPr="002D6D04">
        <w:rPr>
          <w:rFonts w:cstheme="minorHAnsi"/>
        </w:rPr>
        <w:tab/>
      </w:r>
    </w:p>
    <w:p w14:paraId="7CA2571A" w14:textId="31AB0D4B" w:rsidR="00A141CE" w:rsidRPr="002D6D04" w:rsidRDefault="00DD3C82" w:rsidP="00A141CE">
      <w:pPr>
        <w:pStyle w:val="ListParagraph"/>
        <w:spacing w:after="0" w:line="240" w:lineRule="auto"/>
        <w:rPr>
          <w:rFonts w:cstheme="minorHAnsi"/>
        </w:rPr>
      </w:pPr>
      <w:r w:rsidRPr="002D6D04">
        <w:rPr>
          <w:rFonts w:cstheme="minorHAnsi"/>
        </w:rPr>
        <w:t>Let’s Debate!</w:t>
      </w:r>
    </w:p>
    <w:p w14:paraId="0A29BE2E" w14:textId="65AC5ADD" w:rsidR="00DD3C82" w:rsidRPr="002D6D04" w:rsidRDefault="00B46F94" w:rsidP="00A141CE">
      <w:pPr>
        <w:pStyle w:val="ListParagraph"/>
        <w:spacing w:after="0" w:line="240" w:lineRule="auto"/>
        <w:rPr>
          <w:rFonts w:cstheme="minorHAnsi"/>
          <w:i/>
          <w:iCs/>
        </w:rPr>
      </w:pPr>
      <w:r w:rsidRPr="002D6D04">
        <w:rPr>
          <w:rFonts w:cstheme="minorHAnsi"/>
          <w:i/>
          <w:iCs/>
        </w:rPr>
        <w:t>GEMS members, geriatric fellows</w:t>
      </w:r>
    </w:p>
    <w:p w14:paraId="2026CC98" w14:textId="18C77127" w:rsidR="00601C28" w:rsidRPr="002D6D04" w:rsidRDefault="00601C28" w:rsidP="00601C28">
      <w:pPr>
        <w:pStyle w:val="ListParagraph"/>
        <w:numPr>
          <w:ilvl w:val="0"/>
          <w:numId w:val="13"/>
        </w:numPr>
        <w:spacing w:after="0" w:line="240" w:lineRule="auto"/>
        <w:rPr>
          <w:rFonts w:cstheme="minorHAnsi"/>
        </w:rPr>
      </w:pPr>
      <w:r w:rsidRPr="002D6D04">
        <w:rPr>
          <w:rFonts w:cstheme="minorHAnsi"/>
        </w:rPr>
        <w:t>Should your GED set up telehealth for older adults?</w:t>
      </w:r>
    </w:p>
    <w:p w14:paraId="364CAADA" w14:textId="532A6D0C" w:rsidR="00601C28" w:rsidRPr="002D6D04" w:rsidRDefault="00601C28" w:rsidP="00601C28">
      <w:pPr>
        <w:pStyle w:val="ListParagraph"/>
        <w:numPr>
          <w:ilvl w:val="1"/>
          <w:numId w:val="13"/>
        </w:numPr>
        <w:spacing w:after="0" w:line="240" w:lineRule="auto"/>
        <w:rPr>
          <w:rFonts w:cstheme="minorHAnsi"/>
        </w:rPr>
      </w:pPr>
      <w:r w:rsidRPr="002D6D04">
        <w:rPr>
          <w:rFonts w:cstheme="minorHAnsi"/>
        </w:rPr>
        <w:t xml:space="preserve">Pro – our patients cannot </w:t>
      </w:r>
      <w:r w:rsidR="0034365D" w:rsidRPr="002D6D04">
        <w:rPr>
          <w:rFonts w:cstheme="minorHAnsi"/>
        </w:rPr>
        <w:t xml:space="preserve">afford us not to explore this option, move the information and not the patient, covid pronounced the need for this; telehealth needs to be happening and reality has not changed that bringing all sick people into the same place where some people do not need to be there. Bringing together expert panel – tracking data, age, demographics, </w:t>
      </w:r>
      <w:proofErr w:type="gramStart"/>
      <w:r w:rsidR="0034365D" w:rsidRPr="002D6D04">
        <w:rPr>
          <w:rFonts w:cstheme="minorHAnsi"/>
        </w:rPr>
        <w:t>SES</w:t>
      </w:r>
      <w:proofErr w:type="gramEnd"/>
      <w:r w:rsidR="0034365D" w:rsidRPr="002D6D04">
        <w:rPr>
          <w:rFonts w:cstheme="minorHAnsi"/>
        </w:rPr>
        <w:t xml:space="preserve"> and outcomes </w:t>
      </w:r>
    </w:p>
    <w:p w14:paraId="0AB75C63" w14:textId="1EEC3AAC" w:rsidR="0034365D" w:rsidRPr="002D6D04" w:rsidRDefault="0034365D" w:rsidP="00601C28">
      <w:pPr>
        <w:pStyle w:val="ListParagraph"/>
        <w:numPr>
          <w:ilvl w:val="1"/>
          <w:numId w:val="13"/>
        </w:numPr>
        <w:spacing w:after="0" w:line="240" w:lineRule="auto"/>
        <w:rPr>
          <w:rFonts w:cstheme="minorHAnsi"/>
        </w:rPr>
      </w:pPr>
      <w:r w:rsidRPr="002D6D04">
        <w:rPr>
          <w:rFonts w:cstheme="minorHAnsi"/>
        </w:rPr>
        <w:t xml:space="preserve">Cons – using telehealth to make everything better, are you doing </w:t>
      </w:r>
      <w:r w:rsidR="00195338" w:rsidRPr="002D6D04">
        <w:rPr>
          <w:rFonts w:cstheme="minorHAnsi"/>
        </w:rPr>
        <w:t>tele triage</w:t>
      </w:r>
      <w:r w:rsidRPr="002D6D04">
        <w:rPr>
          <w:rFonts w:cstheme="minorHAnsi"/>
        </w:rPr>
        <w:t xml:space="preserve"> or post ED visit? Telehealth triage is not great, tons of barriers to telehealth – it only benefits who have good access, 1 out 4 adults 50-80 can see or hear enough to d telehealth, 1 out of 3 is not interested (social interaction); big SES divide – people who navigate technology well may be more ready to use telehealth</w:t>
      </w:r>
    </w:p>
    <w:p w14:paraId="7272FDA0" w14:textId="322D3CA4" w:rsidR="00601C28" w:rsidRPr="002D6D04" w:rsidRDefault="00601C28" w:rsidP="00601C28">
      <w:pPr>
        <w:pStyle w:val="ListParagraph"/>
        <w:numPr>
          <w:ilvl w:val="0"/>
          <w:numId w:val="13"/>
        </w:numPr>
        <w:spacing w:after="0" w:line="240" w:lineRule="auto"/>
        <w:rPr>
          <w:rFonts w:cstheme="minorHAnsi"/>
        </w:rPr>
      </w:pPr>
      <w:r w:rsidRPr="002D6D04">
        <w:rPr>
          <w:rFonts w:cstheme="minorHAnsi"/>
        </w:rPr>
        <w:t>Should you give antibiotics for a patient with delirium and a questionable UA</w:t>
      </w:r>
    </w:p>
    <w:p w14:paraId="0C7C1CF3" w14:textId="29736145" w:rsidR="0034365D" w:rsidRPr="002D6D04" w:rsidRDefault="0034365D" w:rsidP="0034365D">
      <w:pPr>
        <w:pStyle w:val="ListParagraph"/>
        <w:numPr>
          <w:ilvl w:val="1"/>
          <w:numId w:val="13"/>
        </w:numPr>
        <w:spacing w:after="0" w:line="240" w:lineRule="auto"/>
        <w:rPr>
          <w:rFonts w:cstheme="minorHAnsi"/>
        </w:rPr>
      </w:pPr>
      <w:r w:rsidRPr="002D6D04">
        <w:rPr>
          <w:rFonts w:cstheme="minorHAnsi"/>
        </w:rPr>
        <w:t>Pros</w:t>
      </w:r>
    </w:p>
    <w:p w14:paraId="5C293AE0" w14:textId="651AC552" w:rsidR="003831D0" w:rsidRPr="002D6D04" w:rsidRDefault="003831D0" w:rsidP="0034365D">
      <w:pPr>
        <w:pStyle w:val="ListParagraph"/>
        <w:numPr>
          <w:ilvl w:val="2"/>
          <w:numId w:val="13"/>
        </w:numPr>
        <w:spacing w:after="0" w:line="240" w:lineRule="auto"/>
        <w:rPr>
          <w:rFonts w:cstheme="minorHAnsi"/>
        </w:rPr>
      </w:pPr>
      <w:r w:rsidRPr="002D6D04">
        <w:rPr>
          <w:rFonts w:cstheme="minorHAnsi"/>
        </w:rPr>
        <w:t>UA not sensitive</w:t>
      </w:r>
    </w:p>
    <w:p w14:paraId="4A674A64" w14:textId="2530CCB0" w:rsidR="0034365D" w:rsidRPr="002D6D04" w:rsidRDefault="0034365D" w:rsidP="0034365D">
      <w:pPr>
        <w:pStyle w:val="ListParagraph"/>
        <w:numPr>
          <w:ilvl w:val="2"/>
          <w:numId w:val="13"/>
        </w:numPr>
        <w:spacing w:after="0" w:line="240" w:lineRule="auto"/>
        <w:rPr>
          <w:rFonts w:cstheme="minorHAnsi"/>
        </w:rPr>
      </w:pPr>
      <w:r w:rsidRPr="002D6D04">
        <w:rPr>
          <w:rFonts w:cstheme="minorHAnsi"/>
        </w:rPr>
        <w:t>UTIs are most common of sepsis</w:t>
      </w:r>
    </w:p>
    <w:p w14:paraId="3E062954" w14:textId="1E02BA41" w:rsidR="0034365D" w:rsidRPr="002D6D04" w:rsidRDefault="0034365D" w:rsidP="0034365D">
      <w:pPr>
        <w:pStyle w:val="ListParagraph"/>
        <w:numPr>
          <w:ilvl w:val="2"/>
          <w:numId w:val="13"/>
        </w:numPr>
        <w:spacing w:after="0" w:line="240" w:lineRule="auto"/>
        <w:rPr>
          <w:rFonts w:cstheme="minorHAnsi"/>
        </w:rPr>
      </w:pPr>
      <w:r w:rsidRPr="002D6D04">
        <w:rPr>
          <w:rFonts w:cstheme="minorHAnsi"/>
        </w:rPr>
        <w:t>Low risk</w:t>
      </w:r>
    </w:p>
    <w:p w14:paraId="78088C4C" w14:textId="4F10C363" w:rsidR="0034365D" w:rsidRPr="002D6D04" w:rsidRDefault="0034365D" w:rsidP="0034365D">
      <w:pPr>
        <w:pStyle w:val="ListParagraph"/>
        <w:numPr>
          <w:ilvl w:val="1"/>
          <w:numId w:val="13"/>
        </w:numPr>
        <w:spacing w:after="0" w:line="240" w:lineRule="auto"/>
        <w:rPr>
          <w:rFonts w:cstheme="minorHAnsi"/>
        </w:rPr>
      </w:pPr>
      <w:r w:rsidRPr="002D6D04">
        <w:rPr>
          <w:rFonts w:cstheme="minorHAnsi"/>
        </w:rPr>
        <w:t>Cons</w:t>
      </w:r>
    </w:p>
    <w:p w14:paraId="51249CAF" w14:textId="3198E6A0" w:rsidR="003831D0" w:rsidRPr="002D6D04" w:rsidRDefault="003831D0" w:rsidP="003831D0">
      <w:pPr>
        <w:pStyle w:val="ListParagraph"/>
        <w:numPr>
          <w:ilvl w:val="2"/>
          <w:numId w:val="13"/>
        </w:numPr>
        <w:spacing w:after="0" w:line="240" w:lineRule="auto"/>
        <w:rPr>
          <w:rFonts w:cstheme="minorHAnsi"/>
        </w:rPr>
      </w:pPr>
      <w:r w:rsidRPr="002D6D04">
        <w:rPr>
          <w:rFonts w:cstheme="minorHAnsi"/>
        </w:rPr>
        <w:t>ASB</w:t>
      </w:r>
    </w:p>
    <w:p w14:paraId="51D45A78" w14:textId="17BAC7F9" w:rsidR="003831D0" w:rsidRPr="002D6D04" w:rsidRDefault="003831D0" w:rsidP="003831D0">
      <w:pPr>
        <w:pStyle w:val="ListParagraph"/>
        <w:numPr>
          <w:ilvl w:val="2"/>
          <w:numId w:val="13"/>
        </w:numPr>
        <w:spacing w:after="0" w:line="240" w:lineRule="auto"/>
        <w:rPr>
          <w:rFonts w:cstheme="minorHAnsi"/>
        </w:rPr>
      </w:pPr>
      <w:r w:rsidRPr="002D6D04">
        <w:rPr>
          <w:rFonts w:cstheme="minorHAnsi"/>
        </w:rPr>
        <w:t>Potential complications from treating with abx and possible premature closure</w:t>
      </w:r>
    </w:p>
    <w:p w14:paraId="739660EA" w14:textId="2CE83BDE" w:rsidR="003831D0" w:rsidRPr="002D6D04" w:rsidRDefault="00F13C53" w:rsidP="003831D0">
      <w:pPr>
        <w:pStyle w:val="ListParagraph"/>
        <w:numPr>
          <w:ilvl w:val="2"/>
          <w:numId w:val="13"/>
        </w:numPr>
        <w:spacing w:after="0" w:line="240" w:lineRule="auto"/>
        <w:rPr>
          <w:rFonts w:cstheme="minorHAnsi"/>
        </w:rPr>
      </w:pPr>
      <w:hyperlink r:id="rId16" w:history="1">
        <w:r w:rsidR="003831D0" w:rsidRPr="002D6D04">
          <w:rPr>
            <w:rStyle w:val="Hyperlink"/>
            <w:rFonts w:cstheme="minorHAnsi"/>
          </w:rPr>
          <w:t>Urine Testing and UTIs in the Older ED Patient - CanadiEM</w:t>
        </w:r>
      </w:hyperlink>
    </w:p>
    <w:p w14:paraId="644D8DEF" w14:textId="02599722" w:rsidR="003831D0" w:rsidRPr="002D6D04" w:rsidRDefault="003831D0" w:rsidP="003831D0">
      <w:pPr>
        <w:pStyle w:val="ListParagraph"/>
        <w:numPr>
          <w:ilvl w:val="2"/>
          <w:numId w:val="13"/>
        </w:numPr>
        <w:spacing w:after="0" w:line="240" w:lineRule="auto"/>
        <w:rPr>
          <w:rFonts w:cstheme="minorHAnsi"/>
        </w:rPr>
      </w:pPr>
      <w:r w:rsidRPr="002D6D04">
        <w:rPr>
          <w:rFonts w:cstheme="minorHAnsi"/>
        </w:rPr>
        <w:t>AGS also does not support use of abx in older patients without urinary symptoms</w:t>
      </w:r>
    </w:p>
    <w:p w14:paraId="6F131EC3" w14:textId="4207B7E9" w:rsidR="00601C28" w:rsidRPr="002D6D04" w:rsidRDefault="00601C28" w:rsidP="00601C28">
      <w:pPr>
        <w:pStyle w:val="ListParagraph"/>
        <w:numPr>
          <w:ilvl w:val="0"/>
          <w:numId w:val="13"/>
        </w:numPr>
        <w:spacing w:after="0" w:line="240" w:lineRule="auto"/>
        <w:rPr>
          <w:rFonts w:cstheme="minorHAnsi"/>
        </w:rPr>
      </w:pPr>
      <w:r w:rsidRPr="002D6D04">
        <w:rPr>
          <w:rFonts w:cstheme="minorHAnsi"/>
        </w:rPr>
        <w:t>Should you admit the patient with mild to moderate delirium and no cause found on thorough ED evaluation</w:t>
      </w:r>
    </w:p>
    <w:p w14:paraId="3D274734" w14:textId="665205D7" w:rsidR="003831D0" w:rsidRPr="002D6D04" w:rsidRDefault="003831D0" w:rsidP="003831D0">
      <w:pPr>
        <w:pStyle w:val="ListParagraph"/>
        <w:numPr>
          <w:ilvl w:val="1"/>
          <w:numId w:val="13"/>
        </w:numPr>
        <w:spacing w:after="0" w:line="240" w:lineRule="auto"/>
        <w:rPr>
          <w:rFonts w:cstheme="minorHAnsi"/>
        </w:rPr>
      </w:pPr>
      <w:r w:rsidRPr="002D6D04">
        <w:rPr>
          <w:rFonts w:cstheme="minorHAnsi"/>
        </w:rPr>
        <w:t>Pros – Admit</w:t>
      </w:r>
    </w:p>
    <w:p w14:paraId="0B91F96D" w14:textId="4B18A76B" w:rsidR="003831D0" w:rsidRPr="002D6D04" w:rsidRDefault="003831D0" w:rsidP="003831D0">
      <w:pPr>
        <w:pStyle w:val="ListParagraph"/>
        <w:numPr>
          <w:ilvl w:val="2"/>
          <w:numId w:val="13"/>
        </w:numPr>
        <w:spacing w:after="0" w:line="240" w:lineRule="auto"/>
        <w:rPr>
          <w:rFonts w:cstheme="minorHAnsi"/>
        </w:rPr>
      </w:pPr>
      <w:r w:rsidRPr="002D6D04">
        <w:rPr>
          <w:rFonts w:cstheme="minorHAnsi"/>
        </w:rPr>
        <w:t>Caregivers know best</w:t>
      </w:r>
    </w:p>
    <w:p w14:paraId="0BDB871F" w14:textId="411D8F73" w:rsidR="003831D0" w:rsidRPr="002D6D04" w:rsidRDefault="003831D0" w:rsidP="003831D0">
      <w:pPr>
        <w:pStyle w:val="ListParagraph"/>
        <w:numPr>
          <w:ilvl w:val="2"/>
          <w:numId w:val="13"/>
        </w:numPr>
        <w:spacing w:after="0" w:line="240" w:lineRule="auto"/>
        <w:rPr>
          <w:rFonts w:cstheme="minorHAnsi"/>
        </w:rPr>
      </w:pPr>
      <w:r w:rsidRPr="002D6D04">
        <w:rPr>
          <w:rFonts w:cstheme="minorHAnsi"/>
        </w:rPr>
        <w:t>Deliberate Clinical Inertia</w:t>
      </w:r>
    </w:p>
    <w:p w14:paraId="2615149B" w14:textId="76F351FF" w:rsidR="003831D0" w:rsidRPr="002D6D04" w:rsidRDefault="003831D0" w:rsidP="003831D0">
      <w:pPr>
        <w:pStyle w:val="ListParagraph"/>
        <w:numPr>
          <w:ilvl w:val="2"/>
          <w:numId w:val="13"/>
        </w:numPr>
        <w:spacing w:after="0" w:line="240" w:lineRule="auto"/>
        <w:rPr>
          <w:rFonts w:cstheme="minorHAnsi"/>
        </w:rPr>
      </w:pPr>
      <w:r w:rsidRPr="002D6D04">
        <w:rPr>
          <w:rFonts w:cstheme="minorHAnsi"/>
        </w:rPr>
        <w:t>Prevent death, reduce costs, believer in your work</w:t>
      </w:r>
    </w:p>
    <w:p w14:paraId="08315B54" w14:textId="6F9D8FAE" w:rsidR="003831D0" w:rsidRPr="002D6D04" w:rsidRDefault="003831D0" w:rsidP="003831D0">
      <w:pPr>
        <w:pStyle w:val="ListParagraph"/>
        <w:numPr>
          <w:ilvl w:val="1"/>
          <w:numId w:val="13"/>
        </w:numPr>
        <w:spacing w:after="0" w:line="240" w:lineRule="auto"/>
        <w:rPr>
          <w:rFonts w:cstheme="minorHAnsi"/>
        </w:rPr>
      </w:pPr>
      <w:r w:rsidRPr="002D6D04">
        <w:rPr>
          <w:rFonts w:cstheme="minorHAnsi"/>
        </w:rPr>
        <w:t>Cons</w:t>
      </w:r>
    </w:p>
    <w:p w14:paraId="0A9E03B8" w14:textId="64AD560C" w:rsidR="003831D0" w:rsidRPr="002D6D04" w:rsidRDefault="003831D0" w:rsidP="003831D0">
      <w:pPr>
        <w:pStyle w:val="ListParagraph"/>
        <w:numPr>
          <w:ilvl w:val="2"/>
          <w:numId w:val="13"/>
        </w:numPr>
        <w:spacing w:after="0" w:line="240" w:lineRule="auto"/>
        <w:rPr>
          <w:rFonts w:cstheme="minorHAnsi"/>
        </w:rPr>
      </w:pPr>
      <w:r w:rsidRPr="002D6D04">
        <w:rPr>
          <w:rFonts w:cstheme="minorHAnsi"/>
        </w:rPr>
        <w:t>Mattison et al best practices</w:t>
      </w:r>
    </w:p>
    <w:p w14:paraId="0EC22D31" w14:textId="77777777" w:rsidR="003831D0" w:rsidRPr="002D6D04" w:rsidRDefault="003831D0" w:rsidP="003831D0">
      <w:pPr>
        <w:pStyle w:val="ListParagraph"/>
        <w:numPr>
          <w:ilvl w:val="2"/>
          <w:numId w:val="13"/>
        </w:numPr>
        <w:spacing w:after="0" w:line="240" w:lineRule="auto"/>
        <w:rPr>
          <w:rFonts w:cstheme="minorHAnsi"/>
        </w:rPr>
      </w:pPr>
      <w:r w:rsidRPr="002D6D04">
        <w:rPr>
          <w:rFonts w:cstheme="minorHAnsi"/>
        </w:rPr>
        <w:t>Non pharm</w:t>
      </w:r>
    </w:p>
    <w:p w14:paraId="4C9E838D" w14:textId="441225E6" w:rsidR="003831D0" w:rsidRPr="002D6D04" w:rsidRDefault="003831D0" w:rsidP="003831D0">
      <w:pPr>
        <w:pStyle w:val="ListParagraph"/>
        <w:numPr>
          <w:ilvl w:val="3"/>
          <w:numId w:val="13"/>
        </w:numPr>
        <w:spacing w:after="0" w:line="240" w:lineRule="auto"/>
        <w:rPr>
          <w:rFonts w:cstheme="minorHAnsi"/>
        </w:rPr>
      </w:pPr>
      <w:r w:rsidRPr="002D6D04">
        <w:rPr>
          <w:rFonts w:cstheme="minorHAnsi"/>
        </w:rPr>
        <w:t>Mobility, normalize routine</w:t>
      </w:r>
    </w:p>
    <w:p w14:paraId="0744C89E" w14:textId="6516DE43" w:rsidR="00036A5D" w:rsidRPr="002D6D04" w:rsidRDefault="00036A5D" w:rsidP="00036A5D">
      <w:pPr>
        <w:pStyle w:val="ListParagraph"/>
        <w:numPr>
          <w:ilvl w:val="2"/>
          <w:numId w:val="13"/>
        </w:numPr>
        <w:spacing w:after="0" w:line="240" w:lineRule="auto"/>
        <w:rPr>
          <w:rFonts w:cstheme="minorHAnsi"/>
        </w:rPr>
      </w:pPr>
      <w:r w:rsidRPr="002D6D04">
        <w:rPr>
          <w:rFonts w:cstheme="minorHAnsi"/>
        </w:rPr>
        <w:t>Pharm</w:t>
      </w:r>
    </w:p>
    <w:p w14:paraId="3959A574" w14:textId="255D3C7C" w:rsidR="00036A5D" w:rsidRPr="002D6D04" w:rsidRDefault="00036A5D" w:rsidP="00036A5D">
      <w:pPr>
        <w:pStyle w:val="ListParagraph"/>
        <w:numPr>
          <w:ilvl w:val="3"/>
          <w:numId w:val="13"/>
        </w:numPr>
        <w:spacing w:after="0" w:line="240" w:lineRule="auto"/>
        <w:rPr>
          <w:rFonts w:cstheme="minorHAnsi"/>
        </w:rPr>
      </w:pPr>
      <w:r w:rsidRPr="002D6D04">
        <w:rPr>
          <w:rFonts w:cstheme="minorHAnsi"/>
        </w:rPr>
        <w:t xml:space="preserve">No medications </w:t>
      </w:r>
    </w:p>
    <w:p w14:paraId="2CCCB936" w14:textId="77777777" w:rsidR="00DD3C82" w:rsidRPr="002D6D04" w:rsidRDefault="00DD3C82" w:rsidP="00A141CE">
      <w:pPr>
        <w:pStyle w:val="ListParagraph"/>
        <w:spacing w:after="0" w:line="240" w:lineRule="auto"/>
        <w:rPr>
          <w:rFonts w:cstheme="minorHAnsi"/>
        </w:rPr>
      </w:pPr>
    </w:p>
    <w:p w14:paraId="348F9ED2" w14:textId="35E7EE9D" w:rsidR="00C82DD6" w:rsidRPr="002D6D04" w:rsidRDefault="00C82DD6" w:rsidP="00793C64">
      <w:pPr>
        <w:pStyle w:val="ListParagraph"/>
        <w:numPr>
          <w:ilvl w:val="0"/>
          <w:numId w:val="4"/>
        </w:numPr>
        <w:spacing w:after="0" w:line="240" w:lineRule="auto"/>
        <w:rPr>
          <w:rFonts w:cstheme="minorHAnsi"/>
        </w:rPr>
      </w:pPr>
      <w:r w:rsidRPr="002D6D04">
        <w:rPr>
          <w:rFonts w:cstheme="minorHAnsi"/>
        </w:rPr>
        <w:t xml:space="preserve">GEDA Update </w:t>
      </w:r>
      <w:r w:rsidRPr="002D6D04">
        <w:rPr>
          <w:rFonts w:cstheme="minorHAnsi"/>
        </w:rPr>
        <w:tab/>
      </w:r>
      <w:r w:rsidR="00793C64" w:rsidRPr="002D6D04">
        <w:rPr>
          <w:rFonts w:cstheme="minorHAnsi"/>
        </w:rPr>
        <w:t xml:space="preserve">- </w:t>
      </w:r>
      <w:r w:rsidR="00DD3C82" w:rsidRPr="002D6D04">
        <w:rPr>
          <w:rFonts w:cstheme="minorHAnsi"/>
          <w:i/>
          <w:iCs/>
        </w:rPr>
        <w:t>Kevin Biese, MD, FACEP, MAT</w:t>
      </w:r>
      <w:r w:rsidR="00DD3C82" w:rsidRPr="002D6D04">
        <w:rPr>
          <w:rFonts w:cstheme="minorHAnsi"/>
        </w:rPr>
        <w:tab/>
      </w:r>
    </w:p>
    <w:p w14:paraId="0E0C52FC" w14:textId="00DF0B11" w:rsidR="003831D0" w:rsidRPr="002D6D04" w:rsidRDefault="003831D0" w:rsidP="00C82DD6">
      <w:pPr>
        <w:pStyle w:val="ListParagraph"/>
        <w:rPr>
          <w:rFonts w:cstheme="minorHAnsi"/>
        </w:rPr>
      </w:pPr>
      <w:r w:rsidRPr="002D6D04">
        <w:rPr>
          <w:rFonts w:cstheme="minorHAnsi"/>
        </w:rPr>
        <w:t xml:space="preserve">Interested in being a </w:t>
      </w:r>
      <w:r w:rsidR="00386897" w:rsidRPr="002D6D04">
        <w:rPr>
          <w:rFonts w:cstheme="minorHAnsi"/>
        </w:rPr>
        <w:t xml:space="preserve"> GEDA </w:t>
      </w:r>
      <w:r w:rsidRPr="002D6D04">
        <w:rPr>
          <w:rFonts w:cstheme="minorHAnsi"/>
        </w:rPr>
        <w:t xml:space="preserve">reviewer? Email </w:t>
      </w:r>
      <w:hyperlink r:id="rId17" w:history="1">
        <w:r w:rsidRPr="002D6D04">
          <w:rPr>
            <w:rStyle w:val="Hyperlink"/>
            <w:rFonts w:cstheme="minorHAnsi"/>
          </w:rPr>
          <w:t>Ntidwell@acep.org</w:t>
        </w:r>
      </w:hyperlink>
    </w:p>
    <w:p w14:paraId="42D90C39" w14:textId="3613B17B" w:rsidR="00036A5D" w:rsidRPr="002D6D04" w:rsidRDefault="00036A5D" w:rsidP="00C82DD6">
      <w:pPr>
        <w:pStyle w:val="ListParagraph"/>
        <w:rPr>
          <w:rFonts w:cstheme="minorHAnsi"/>
        </w:rPr>
      </w:pPr>
      <w:r w:rsidRPr="002D6D04">
        <w:rPr>
          <w:rFonts w:cstheme="minorHAnsi"/>
        </w:rPr>
        <w:t>2 million patient visits in GEDAs</w:t>
      </w:r>
      <w:r w:rsidR="00386897" w:rsidRPr="002D6D04">
        <w:rPr>
          <w:rFonts w:cstheme="minorHAnsi"/>
        </w:rPr>
        <w:t>--w</w:t>
      </w:r>
      <w:r w:rsidRPr="002D6D04">
        <w:rPr>
          <w:rFonts w:cstheme="minorHAnsi"/>
        </w:rPr>
        <w:t>e have changed the standard of care</w:t>
      </w:r>
      <w:r w:rsidR="00793C64" w:rsidRPr="002D6D04">
        <w:rPr>
          <w:rFonts w:cstheme="minorHAnsi"/>
        </w:rPr>
        <w:t>!</w:t>
      </w:r>
    </w:p>
    <w:p w14:paraId="64A175E2" w14:textId="77777777" w:rsidR="00DD3C82" w:rsidRPr="002D6D04" w:rsidRDefault="00DD3C82" w:rsidP="00C82DD6">
      <w:pPr>
        <w:pStyle w:val="ListParagraph"/>
        <w:rPr>
          <w:rFonts w:cstheme="minorHAnsi"/>
        </w:rPr>
      </w:pPr>
    </w:p>
    <w:p w14:paraId="35359BD0" w14:textId="7EB47C7D" w:rsidR="00C82DD6" w:rsidRPr="002D6D04" w:rsidRDefault="001D5E29" w:rsidP="00C82DD6">
      <w:pPr>
        <w:pStyle w:val="ListParagraph"/>
        <w:numPr>
          <w:ilvl w:val="0"/>
          <w:numId w:val="4"/>
        </w:numPr>
        <w:rPr>
          <w:rFonts w:cstheme="minorHAnsi"/>
        </w:rPr>
      </w:pPr>
      <w:r w:rsidRPr="002D6D04">
        <w:rPr>
          <w:rFonts w:cstheme="minorHAnsi"/>
        </w:rPr>
        <w:t>C</w:t>
      </w:r>
      <w:r w:rsidR="00C82DD6" w:rsidRPr="002D6D04">
        <w:rPr>
          <w:rFonts w:cstheme="minorHAnsi"/>
        </w:rPr>
        <w:t>on</w:t>
      </w:r>
      <w:r w:rsidRPr="002D6D04">
        <w:rPr>
          <w:rFonts w:cstheme="minorHAnsi"/>
        </w:rPr>
        <w:t>sideration for GEMS</w:t>
      </w:r>
      <w:r w:rsidRPr="002D6D04">
        <w:rPr>
          <w:rFonts w:cstheme="minorHAnsi"/>
        </w:rPr>
        <w:tab/>
      </w:r>
      <w:r w:rsidR="00C82DD6" w:rsidRPr="002D6D04">
        <w:rPr>
          <w:rFonts w:cstheme="minorHAnsi"/>
        </w:rPr>
        <w:tab/>
      </w:r>
      <w:r w:rsidR="00C82DD6" w:rsidRPr="002D6D04">
        <w:rPr>
          <w:rFonts w:cstheme="minorHAnsi"/>
        </w:rPr>
        <w:tab/>
      </w:r>
      <w:r w:rsidR="00C82DD6" w:rsidRPr="002D6D04">
        <w:rPr>
          <w:rFonts w:cstheme="minorHAnsi"/>
        </w:rPr>
        <w:tab/>
      </w:r>
      <w:r w:rsidR="00C82DD6" w:rsidRPr="002D6D04">
        <w:rPr>
          <w:rFonts w:cstheme="minorHAnsi"/>
        </w:rPr>
        <w:tab/>
      </w:r>
      <w:r w:rsidR="00C82DD6" w:rsidRPr="002D6D04">
        <w:rPr>
          <w:rFonts w:cstheme="minorHAnsi"/>
        </w:rPr>
        <w:tab/>
        <w:t xml:space="preserve"> </w:t>
      </w:r>
    </w:p>
    <w:p w14:paraId="2710263D" w14:textId="686F4500" w:rsidR="00036A5D" w:rsidRPr="002D6D04" w:rsidRDefault="00793C64" w:rsidP="001D5E29">
      <w:pPr>
        <w:pStyle w:val="ListParagraph"/>
        <w:rPr>
          <w:rFonts w:cstheme="minorHAnsi"/>
        </w:rPr>
      </w:pPr>
      <w:r w:rsidRPr="002D6D04">
        <w:rPr>
          <w:rFonts w:cstheme="minorHAnsi"/>
        </w:rPr>
        <w:t>-</w:t>
      </w:r>
      <w:r w:rsidR="00036A5D" w:rsidRPr="002D6D04">
        <w:rPr>
          <w:rFonts w:cstheme="minorHAnsi"/>
        </w:rPr>
        <w:t>Newsletter ideas?</w:t>
      </w:r>
      <w:r w:rsidR="00F17033" w:rsidRPr="002D6D04">
        <w:rPr>
          <w:rFonts w:cstheme="minorHAnsi"/>
        </w:rPr>
        <w:t xml:space="preserve"> </w:t>
      </w:r>
      <w:r w:rsidR="00036A5D" w:rsidRPr="002D6D04">
        <w:rPr>
          <w:rFonts w:cstheme="minorHAnsi"/>
        </w:rPr>
        <w:t xml:space="preserve"> Highlight programs and also with videos.</w:t>
      </w:r>
    </w:p>
    <w:p w14:paraId="4F848E35" w14:textId="0FB6FA47" w:rsidR="00036A5D" w:rsidRPr="002D6D04" w:rsidRDefault="00793C64" w:rsidP="001D5E29">
      <w:pPr>
        <w:pStyle w:val="ListParagraph"/>
        <w:rPr>
          <w:rFonts w:cstheme="minorHAnsi"/>
        </w:rPr>
      </w:pPr>
      <w:r w:rsidRPr="002D6D04">
        <w:rPr>
          <w:rFonts w:cstheme="minorHAnsi"/>
        </w:rPr>
        <w:t>-</w:t>
      </w:r>
      <w:r w:rsidR="00036A5D" w:rsidRPr="002D6D04">
        <w:rPr>
          <w:rFonts w:cstheme="minorHAnsi"/>
        </w:rPr>
        <w:t>More webinars?</w:t>
      </w:r>
    </w:p>
    <w:p w14:paraId="7B242A56" w14:textId="002563F7" w:rsidR="00036A5D" w:rsidRPr="002D6D04" w:rsidRDefault="00793C64" w:rsidP="001D5E29">
      <w:pPr>
        <w:pStyle w:val="ListParagraph"/>
        <w:rPr>
          <w:rFonts w:cstheme="minorHAnsi"/>
        </w:rPr>
      </w:pPr>
      <w:r w:rsidRPr="002D6D04">
        <w:rPr>
          <w:rFonts w:cstheme="minorHAnsi"/>
        </w:rPr>
        <w:t>-</w:t>
      </w:r>
      <w:r w:rsidR="00036A5D" w:rsidRPr="002D6D04">
        <w:rPr>
          <w:rFonts w:cstheme="minorHAnsi"/>
        </w:rPr>
        <w:t>Referendum to council??  Boarding in the ED for SNF placement</w:t>
      </w:r>
    </w:p>
    <w:p w14:paraId="503CAA30" w14:textId="3578A6B7" w:rsidR="00036A5D" w:rsidRPr="002D6D04" w:rsidRDefault="00793C64" w:rsidP="001D5E29">
      <w:pPr>
        <w:pStyle w:val="ListParagraph"/>
        <w:rPr>
          <w:rFonts w:cstheme="minorHAnsi"/>
        </w:rPr>
      </w:pPr>
      <w:r w:rsidRPr="002D6D04">
        <w:rPr>
          <w:rFonts w:cstheme="minorHAnsi"/>
        </w:rPr>
        <w:t>-</w:t>
      </w:r>
      <w:r w:rsidR="00036A5D" w:rsidRPr="002D6D04">
        <w:rPr>
          <w:rFonts w:cstheme="minorHAnsi"/>
        </w:rPr>
        <w:t>ACEP NOW – 1 to 2 articles published in this journal?</w:t>
      </w:r>
    </w:p>
    <w:p w14:paraId="6C57DFE7" w14:textId="70A085DB" w:rsidR="00036A5D" w:rsidRPr="002D6D04" w:rsidRDefault="00793C64" w:rsidP="001D5E29">
      <w:pPr>
        <w:pStyle w:val="ListParagraph"/>
        <w:rPr>
          <w:rFonts w:cstheme="minorHAnsi"/>
        </w:rPr>
      </w:pPr>
      <w:r w:rsidRPr="002D6D04">
        <w:rPr>
          <w:rFonts w:cstheme="minorHAnsi"/>
        </w:rPr>
        <w:t>-</w:t>
      </w:r>
      <w:r w:rsidR="00036A5D" w:rsidRPr="002D6D04">
        <w:rPr>
          <w:rFonts w:cstheme="minorHAnsi"/>
        </w:rPr>
        <w:t>ACEP GEMs awards to honor innovation – ACEP GEM innovation awards for community sites?</w:t>
      </w:r>
    </w:p>
    <w:p w14:paraId="5EBF3CC2" w14:textId="5DE5E028" w:rsidR="00036A5D" w:rsidRPr="002D6D04" w:rsidRDefault="00793C64" w:rsidP="001D5E29">
      <w:pPr>
        <w:pStyle w:val="ListParagraph"/>
        <w:rPr>
          <w:rFonts w:cstheme="minorHAnsi"/>
        </w:rPr>
      </w:pPr>
      <w:r w:rsidRPr="002D6D04">
        <w:rPr>
          <w:rFonts w:cstheme="minorHAnsi"/>
        </w:rPr>
        <w:t>-</w:t>
      </w:r>
      <w:r w:rsidR="00036A5D" w:rsidRPr="002D6D04">
        <w:rPr>
          <w:rFonts w:cstheme="minorHAnsi"/>
        </w:rPr>
        <w:t>Translating GEM research at academic centers to rural community sites without resources – Monthly meeting on this?</w:t>
      </w:r>
    </w:p>
    <w:p w14:paraId="1782E307" w14:textId="77777777" w:rsidR="00793C64" w:rsidRPr="002D6D04" w:rsidRDefault="00793C64" w:rsidP="001D5E29">
      <w:pPr>
        <w:pStyle w:val="ListParagraph"/>
        <w:rPr>
          <w:rFonts w:cstheme="minorHAnsi"/>
        </w:rPr>
      </w:pPr>
    </w:p>
    <w:p w14:paraId="549103F7" w14:textId="60D88D0F" w:rsidR="00036A5D" w:rsidRPr="002D6D04" w:rsidRDefault="00036A5D" w:rsidP="001D5E29">
      <w:pPr>
        <w:pStyle w:val="ListParagraph"/>
        <w:rPr>
          <w:rFonts w:cstheme="minorHAnsi"/>
        </w:rPr>
      </w:pPr>
      <w:r w:rsidRPr="002D6D04">
        <w:rPr>
          <w:rFonts w:cstheme="minorHAnsi"/>
        </w:rPr>
        <w:t>Email Lauren</w:t>
      </w:r>
      <w:r w:rsidR="00386897" w:rsidRPr="002D6D04">
        <w:rPr>
          <w:rFonts w:cstheme="minorHAnsi"/>
        </w:rPr>
        <w:t xml:space="preserve"> </w:t>
      </w:r>
      <w:hyperlink r:id="rId18" w:history="1">
        <w:r w:rsidR="00386897" w:rsidRPr="002D6D04">
          <w:rPr>
            <w:rStyle w:val="Hyperlink"/>
            <w:rFonts w:cstheme="minorHAnsi"/>
          </w:rPr>
          <w:t>lauren.southerland@osumc.edu</w:t>
        </w:r>
      </w:hyperlink>
      <w:r w:rsidRPr="002D6D04">
        <w:rPr>
          <w:rFonts w:cstheme="minorHAnsi"/>
        </w:rPr>
        <w:t xml:space="preserve"> or Maura Kennedy at </w:t>
      </w:r>
      <w:hyperlink r:id="rId19" w:history="1">
        <w:r w:rsidRPr="002D6D04">
          <w:rPr>
            <w:rStyle w:val="Hyperlink"/>
            <w:rFonts w:cstheme="minorHAnsi"/>
          </w:rPr>
          <w:t>mkeendy8@partners.org</w:t>
        </w:r>
      </w:hyperlink>
    </w:p>
    <w:p w14:paraId="710C6846" w14:textId="77777777" w:rsidR="00793C64" w:rsidRPr="002D6D04" w:rsidRDefault="00793C64" w:rsidP="001D5E29">
      <w:pPr>
        <w:pStyle w:val="ListParagraph"/>
        <w:rPr>
          <w:rFonts w:cstheme="minorHAnsi"/>
        </w:rPr>
      </w:pPr>
    </w:p>
    <w:p w14:paraId="0FCAC1E1" w14:textId="50F6B71C" w:rsidR="002B2D6E" w:rsidRPr="002D6D04" w:rsidRDefault="00036A5D" w:rsidP="00F17033">
      <w:pPr>
        <w:pStyle w:val="ListParagraph"/>
        <w:numPr>
          <w:ilvl w:val="0"/>
          <w:numId w:val="4"/>
        </w:numPr>
        <w:rPr>
          <w:rFonts w:cstheme="minorHAnsi"/>
        </w:rPr>
      </w:pPr>
      <w:r w:rsidRPr="002D6D04">
        <w:rPr>
          <w:rFonts w:cstheme="minorHAnsi"/>
        </w:rPr>
        <w:t xml:space="preserve">Educational ideas for ACEP 2022: social inequities among </w:t>
      </w:r>
      <w:r w:rsidR="002B2D6E" w:rsidRPr="002D6D04">
        <w:rPr>
          <w:rFonts w:cstheme="minorHAnsi"/>
        </w:rPr>
        <w:t>older adults and addressing SDOH in this population</w:t>
      </w:r>
    </w:p>
    <w:p w14:paraId="1BDDA22D" w14:textId="7BD82853" w:rsidR="002B2D6E" w:rsidRPr="002D6D04" w:rsidRDefault="00793C64" w:rsidP="001D5E29">
      <w:pPr>
        <w:pStyle w:val="ListParagraph"/>
        <w:rPr>
          <w:rFonts w:cstheme="minorHAnsi"/>
        </w:rPr>
      </w:pPr>
      <w:r w:rsidRPr="002D6D04">
        <w:rPr>
          <w:rFonts w:cstheme="minorHAnsi"/>
        </w:rPr>
        <w:t>-</w:t>
      </w:r>
      <w:r w:rsidR="002B2D6E" w:rsidRPr="002D6D04">
        <w:rPr>
          <w:rFonts w:cstheme="minorHAnsi"/>
        </w:rPr>
        <w:t>Developing plug and play epic workflows</w:t>
      </w:r>
    </w:p>
    <w:p w14:paraId="52A74FAB" w14:textId="05073296" w:rsidR="00652AE0" w:rsidRPr="002D6D04" w:rsidRDefault="00793C64" w:rsidP="001D5E29">
      <w:pPr>
        <w:pStyle w:val="ListParagraph"/>
        <w:rPr>
          <w:rFonts w:cstheme="minorHAnsi"/>
        </w:rPr>
      </w:pPr>
      <w:r w:rsidRPr="002D6D04">
        <w:rPr>
          <w:rFonts w:cstheme="minorHAnsi"/>
        </w:rPr>
        <w:t>-</w:t>
      </w:r>
      <w:r w:rsidR="00652AE0" w:rsidRPr="002D6D04">
        <w:rPr>
          <w:rFonts w:cstheme="minorHAnsi"/>
        </w:rPr>
        <w:t>Clinical Innovation Awards Process group?? – Katren is interested in being a part, Shan is also interested; identify a program</w:t>
      </w:r>
    </w:p>
    <w:p w14:paraId="50D68F64" w14:textId="637135CD" w:rsidR="00652AE0" w:rsidRPr="002D6D04" w:rsidRDefault="00793C64" w:rsidP="001D5E29">
      <w:pPr>
        <w:pStyle w:val="ListParagraph"/>
        <w:rPr>
          <w:rFonts w:cstheme="minorHAnsi"/>
        </w:rPr>
      </w:pPr>
      <w:r w:rsidRPr="002D6D04">
        <w:rPr>
          <w:rFonts w:cstheme="minorHAnsi"/>
        </w:rPr>
        <w:t>-</w:t>
      </w:r>
      <w:r w:rsidR="00652AE0" w:rsidRPr="002D6D04">
        <w:rPr>
          <w:rFonts w:cstheme="minorHAnsi"/>
        </w:rPr>
        <w:t xml:space="preserve">Separate award for promoting </w:t>
      </w:r>
      <w:r w:rsidR="00723576" w:rsidRPr="002D6D04">
        <w:rPr>
          <w:rFonts w:cstheme="minorHAnsi"/>
        </w:rPr>
        <w:t>GED work – John A Harford</w:t>
      </w:r>
    </w:p>
    <w:p w14:paraId="39848B69" w14:textId="0929F09D" w:rsidR="00652AE0" w:rsidRPr="002D6D04" w:rsidRDefault="00793C64" w:rsidP="001D5E29">
      <w:pPr>
        <w:pStyle w:val="ListParagraph"/>
        <w:rPr>
          <w:rFonts w:cstheme="minorHAnsi"/>
        </w:rPr>
      </w:pPr>
      <w:r w:rsidRPr="002D6D04">
        <w:rPr>
          <w:rFonts w:cstheme="minorHAnsi"/>
        </w:rPr>
        <w:t>-</w:t>
      </w:r>
      <w:r w:rsidR="00652AE0" w:rsidRPr="002D6D04">
        <w:rPr>
          <w:rFonts w:cstheme="minorHAnsi"/>
        </w:rPr>
        <w:t>SAEM has a series of awards – combine the awards with SAEM? SAEM is more research based.</w:t>
      </w:r>
    </w:p>
    <w:p w14:paraId="575FBAC1" w14:textId="2900632B" w:rsidR="00652AE0" w:rsidRPr="002D6D04" w:rsidRDefault="00793C64" w:rsidP="001D5E29">
      <w:pPr>
        <w:pStyle w:val="ListParagraph"/>
        <w:rPr>
          <w:rFonts w:cstheme="minorHAnsi"/>
        </w:rPr>
      </w:pPr>
      <w:r w:rsidRPr="002D6D04">
        <w:rPr>
          <w:rFonts w:cstheme="minorHAnsi"/>
        </w:rPr>
        <w:t>-</w:t>
      </w:r>
      <w:r w:rsidR="00652AE0" w:rsidRPr="002D6D04">
        <w:rPr>
          <w:rFonts w:cstheme="minorHAnsi"/>
        </w:rPr>
        <w:t>At the VA, Urgent cares want to onboard geriatric friendly practices</w:t>
      </w:r>
    </w:p>
    <w:p w14:paraId="78C97853" w14:textId="751AAFF8" w:rsidR="00036A5D" w:rsidRPr="002D6D04" w:rsidRDefault="00036A5D" w:rsidP="001D5E29">
      <w:pPr>
        <w:pStyle w:val="ListParagraph"/>
        <w:rPr>
          <w:rFonts w:cstheme="minorHAnsi"/>
        </w:rPr>
      </w:pPr>
      <w:r w:rsidRPr="002D6D04">
        <w:rPr>
          <w:rFonts w:cstheme="minorHAnsi"/>
        </w:rPr>
        <w:t xml:space="preserve"> </w:t>
      </w:r>
    </w:p>
    <w:p w14:paraId="14D1F10F" w14:textId="56D553A5" w:rsidR="00533424" w:rsidRDefault="001D5E29" w:rsidP="00F17033">
      <w:pPr>
        <w:pStyle w:val="ListParagraph"/>
      </w:pPr>
      <w:r w:rsidRPr="00216111">
        <w:rPr>
          <w:rFonts w:cstheme="minorHAnsi"/>
          <w:sz w:val="24"/>
          <w:szCs w:val="24"/>
        </w:rPr>
        <w:tab/>
      </w:r>
      <w:r w:rsidRPr="00216111">
        <w:rPr>
          <w:rFonts w:cstheme="minorHAnsi"/>
          <w:sz w:val="24"/>
          <w:szCs w:val="24"/>
        </w:rPr>
        <w:tab/>
      </w:r>
      <w:r w:rsidRPr="00216111">
        <w:rPr>
          <w:rFonts w:cstheme="minorHAnsi"/>
          <w:sz w:val="24"/>
          <w:szCs w:val="24"/>
        </w:rPr>
        <w:tab/>
      </w:r>
      <w:r w:rsidRPr="00216111">
        <w:rPr>
          <w:rFonts w:cstheme="minorHAnsi"/>
          <w:sz w:val="24"/>
          <w:szCs w:val="24"/>
        </w:rPr>
        <w:tab/>
      </w:r>
      <w:r w:rsidRPr="00216111">
        <w:rPr>
          <w:rFonts w:cstheme="minorHAnsi"/>
          <w:sz w:val="24"/>
          <w:szCs w:val="24"/>
        </w:rPr>
        <w:tab/>
      </w:r>
      <w:r w:rsidRPr="00216111">
        <w:rPr>
          <w:rFonts w:cstheme="minorHAnsi"/>
          <w:sz w:val="24"/>
          <w:szCs w:val="24"/>
        </w:rPr>
        <w:tab/>
      </w:r>
      <w:r w:rsidRPr="00216111">
        <w:rPr>
          <w:rFonts w:cstheme="minorHAnsi"/>
          <w:sz w:val="24"/>
          <w:szCs w:val="24"/>
        </w:rPr>
        <w:tab/>
      </w:r>
      <w:r w:rsidRPr="00216111">
        <w:rPr>
          <w:rFonts w:cstheme="minorHAnsi"/>
          <w:color w:val="4472C4" w:themeColor="accent1"/>
          <w:sz w:val="24"/>
          <w:szCs w:val="24"/>
        </w:rPr>
        <w:t xml:space="preserve"> </w:t>
      </w:r>
      <w:bookmarkEnd w:id="0"/>
    </w:p>
    <w:sectPr w:rsidR="00533424" w:rsidSect="00A33774">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17666"/>
    <w:multiLevelType w:val="hybridMultilevel"/>
    <w:tmpl w:val="2CFC3F3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 w15:restartNumberingAfterBreak="0">
    <w:nsid w:val="0B52755F"/>
    <w:multiLevelType w:val="hybridMultilevel"/>
    <w:tmpl w:val="40CADC62"/>
    <w:lvl w:ilvl="0" w:tplc="F286C62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0DF6004"/>
    <w:multiLevelType w:val="hybridMultilevel"/>
    <w:tmpl w:val="D82213EE"/>
    <w:lvl w:ilvl="0" w:tplc="0409000F">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5C27647"/>
    <w:multiLevelType w:val="hybridMultilevel"/>
    <w:tmpl w:val="B1E67B8E"/>
    <w:lvl w:ilvl="0" w:tplc="1A52251A">
      <w:start w:val="6"/>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3D2A3FBD"/>
    <w:multiLevelType w:val="hybridMultilevel"/>
    <w:tmpl w:val="E07EC0C2"/>
    <w:lvl w:ilvl="0" w:tplc="1A52251A">
      <w:start w:val="6"/>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80650FC"/>
    <w:multiLevelType w:val="hybridMultilevel"/>
    <w:tmpl w:val="4AC4A3DC"/>
    <w:lvl w:ilvl="0" w:tplc="BBDC826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8BA3DA9"/>
    <w:multiLevelType w:val="hybridMultilevel"/>
    <w:tmpl w:val="C49E99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823AAC"/>
    <w:multiLevelType w:val="hybridMultilevel"/>
    <w:tmpl w:val="35209A5C"/>
    <w:lvl w:ilvl="0" w:tplc="1A52251A">
      <w:start w:val="6"/>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F9645BC"/>
    <w:multiLevelType w:val="hybridMultilevel"/>
    <w:tmpl w:val="DF6CCD92"/>
    <w:lvl w:ilvl="0" w:tplc="98AA2684">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2977EAE"/>
    <w:multiLevelType w:val="hybridMultilevel"/>
    <w:tmpl w:val="66F2E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48571E"/>
    <w:multiLevelType w:val="hybridMultilevel"/>
    <w:tmpl w:val="EA6E3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DD08C5"/>
    <w:multiLevelType w:val="hybridMultilevel"/>
    <w:tmpl w:val="0444FF9A"/>
    <w:lvl w:ilvl="0" w:tplc="61C056F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0"/>
  </w:num>
  <w:num w:numId="5">
    <w:abstractNumId w:val="2"/>
  </w:num>
  <w:num w:numId="6">
    <w:abstractNumId w:val="4"/>
  </w:num>
  <w:num w:numId="7">
    <w:abstractNumId w:val="3"/>
  </w:num>
  <w:num w:numId="8">
    <w:abstractNumId w:val="7"/>
  </w:num>
  <w:num w:numId="9">
    <w:abstractNumId w:val="0"/>
  </w:num>
  <w:num w:numId="10">
    <w:abstractNumId w:val="1"/>
  </w:num>
  <w:num w:numId="11">
    <w:abstractNumId w:val="5"/>
  </w:num>
  <w:num w:numId="12">
    <w:abstractNumId w:val="1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722"/>
    <w:rsid w:val="0003414D"/>
    <w:rsid w:val="00036A5D"/>
    <w:rsid w:val="0005458E"/>
    <w:rsid w:val="00062C9C"/>
    <w:rsid w:val="00195338"/>
    <w:rsid w:val="001D5E29"/>
    <w:rsid w:val="00216111"/>
    <w:rsid w:val="00232686"/>
    <w:rsid w:val="00245C98"/>
    <w:rsid w:val="0026130E"/>
    <w:rsid w:val="002723F8"/>
    <w:rsid w:val="002B2D6E"/>
    <w:rsid w:val="002C7BB7"/>
    <w:rsid w:val="002D6D04"/>
    <w:rsid w:val="0034365D"/>
    <w:rsid w:val="00382722"/>
    <w:rsid w:val="003831D0"/>
    <w:rsid w:val="00386897"/>
    <w:rsid w:val="00410022"/>
    <w:rsid w:val="00456BDD"/>
    <w:rsid w:val="004907A8"/>
    <w:rsid w:val="004E240B"/>
    <w:rsid w:val="00522E7F"/>
    <w:rsid w:val="00533424"/>
    <w:rsid w:val="005D273D"/>
    <w:rsid w:val="00601C28"/>
    <w:rsid w:val="00652AE0"/>
    <w:rsid w:val="00694EBD"/>
    <w:rsid w:val="007132C3"/>
    <w:rsid w:val="00723576"/>
    <w:rsid w:val="00793C64"/>
    <w:rsid w:val="008B05B7"/>
    <w:rsid w:val="00984D22"/>
    <w:rsid w:val="009A1B79"/>
    <w:rsid w:val="00A141CE"/>
    <w:rsid w:val="00A22F1D"/>
    <w:rsid w:val="00A33774"/>
    <w:rsid w:val="00B43744"/>
    <w:rsid w:val="00B46F94"/>
    <w:rsid w:val="00BE2C4A"/>
    <w:rsid w:val="00C82DD6"/>
    <w:rsid w:val="00D85E7C"/>
    <w:rsid w:val="00D92D88"/>
    <w:rsid w:val="00DD3C82"/>
    <w:rsid w:val="00F17033"/>
    <w:rsid w:val="00F52493"/>
    <w:rsid w:val="00F61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06FC9"/>
  <w15:chartTrackingRefBased/>
  <w15:docId w15:val="{CFC1DD87-52BE-45C4-9117-4C138A3CA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3424"/>
    <w:pPr>
      <w:ind w:left="720"/>
      <w:contextualSpacing/>
    </w:pPr>
  </w:style>
  <w:style w:type="character" w:styleId="Hyperlink">
    <w:name w:val="Hyperlink"/>
    <w:basedOn w:val="DefaultParagraphFont"/>
    <w:uiPriority w:val="99"/>
    <w:unhideWhenUsed/>
    <w:rsid w:val="00232686"/>
    <w:rPr>
      <w:color w:val="0000FF"/>
      <w:u w:val="single"/>
    </w:rPr>
  </w:style>
  <w:style w:type="character" w:styleId="UnresolvedMention">
    <w:name w:val="Unresolved Mention"/>
    <w:basedOn w:val="DefaultParagraphFont"/>
    <w:uiPriority w:val="99"/>
    <w:semiHidden/>
    <w:unhideWhenUsed/>
    <w:rsid w:val="00984D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ogan@medicine.bsd.uchicago.edu" TargetMode="External"/><Relationship Id="rId13" Type="http://schemas.openxmlformats.org/officeDocument/2006/relationships/hyperlink" Target="mailto:don.melady@utoronto.ca" TargetMode="External"/><Relationship Id="rId18" Type="http://schemas.openxmlformats.org/officeDocument/2006/relationships/hyperlink" Target="mailto:lauren.southerland@osumc.ed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cambridge.org/core/books/creating-a-geriatric-emergency-department/8A860CD9BADB4E1C1509BDB49B814159" TargetMode="External"/><Relationship Id="rId12" Type="http://schemas.openxmlformats.org/officeDocument/2006/relationships/hyperlink" Target="https://gedcollaborative.com/resources/" TargetMode="External"/><Relationship Id="rId17" Type="http://schemas.openxmlformats.org/officeDocument/2006/relationships/hyperlink" Target="mailto:Ntidwell@acep.org" TargetMode="External"/><Relationship Id="rId2" Type="http://schemas.openxmlformats.org/officeDocument/2006/relationships/styles" Target="styles.xml"/><Relationship Id="rId16" Type="http://schemas.openxmlformats.org/officeDocument/2006/relationships/hyperlink" Target="https://canadiem.org/urine-testing-and-utis-in-the-older-ed-patien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sliu1@mgh.harvard.edu" TargetMode="External"/><Relationship Id="rId5" Type="http://schemas.openxmlformats.org/officeDocument/2006/relationships/image" Target="media/image1.jpeg"/><Relationship Id="rId15" Type="http://schemas.openxmlformats.org/officeDocument/2006/relationships/hyperlink" Target="mailto:thogan@medicine.bsd.uchicago.edu" TargetMode="External"/><Relationship Id="rId10" Type="http://schemas.openxmlformats.org/officeDocument/2006/relationships/hyperlink" Target="https://gedcollaborative.com/event/elder-abuse-and-neglect/" TargetMode="External"/><Relationship Id="rId19" Type="http://schemas.openxmlformats.org/officeDocument/2006/relationships/hyperlink" Target="mailto:mkeendy8@partners.org" TargetMode="External"/><Relationship Id="rId4" Type="http://schemas.openxmlformats.org/officeDocument/2006/relationships/webSettings" Target="webSettings.xml"/><Relationship Id="rId9" Type="http://schemas.openxmlformats.org/officeDocument/2006/relationships/hyperlink" Target="mailto:rskains@uabmc.edu" TargetMode="External"/><Relationship Id="rId14" Type="http://schemas.openxmlformats.org/officeDocument/2006/relationships/hyperlink" Target="https://gedcollaborative.com/resources/journal-of-geriatric-emergency-emedic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1</Pages>
  <Words>1117</Words>
  <Characters>6369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Tidwell</dc:creator>
  <cp:keywords/>
  <dc:description/>
  <cp:lastModifiedBy>Nicole Tidwell</cp:lastModifiedBy>
  <cp:revision>8</cp:revision>
  <cp:lastPrinted>2021-10-14T16:34:00Z</cp:lastPrinted>
  <dcterms:created xsi:type="dcterms:W3CDTF">2021-10-26T17:24:00Z</dcterms:created>
  <dcterms:modified xsi:type="dcterms:W3CDTF">2021-11-02T13:49:00Z</dcterms:modified>
</cp:coreProperties>
</file>