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7448" w14:textId="085A8BED" w:rsidR="000720F0" w:rsidRPr="000720F0" w:rsidRDefault="000720F0" w:rsidP="000720F0">
      <w:pPr>
        <w:rPr>
          <w:rFonts w:ascii="Calibri" w:hAnsi="Calibri" w:cs="Calibri"/>
          <w:b/>
          <w:bCs/>
          <w:iCs/>
          <w:sz w:val="28"/>
          <w:szCs w:val="28"/>
        </w:rPr>
      </w:pPr>
      <w:r>
        <w:rPr>
          <w:rFonts w:ascii="Calibri" w:hAnsi="Calibri" w:cs="Calibri"/>
          <w:b/>
          <w:bCs/>
          <w:i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583B37C" wp14:editId="3481C75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27386" cy="11455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386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20F0">
        <w:rPr>
          <w:rFonts w:ascii="Calibri" w:hAnsi="Calibri" w:cs="Calibri"/>
          <w:b/>
          <w:bCs/>
          <w:iCs/>
          <w:sz w:val="28"/>
          <w:szCs w:val="28"/>
        </w:rPr>
        <w:t>Geriatric Emergency Department Accreditation</w:t>
      </w:r>
    </w:p>
    <w:p w14:paraId="510D94E3" w14:textId="1C358B69" w:rsidR="000720F0" w:rsidRDefault="000720F0" w:rsidP="00A3354E">
      <w:pPr>
        <w:rPr>
          <w:rFonts w:ascii="Calibri" w:hAnsi="Calibri" w:cs="Calibri"/>
          <w:b/>
          <w:bCs/>
          <w:iCs/>
          <w:sz w:val="28"/>
          <w:szCs w:val="28"/>
        </w:rPr>
      </w:pPr>
      <w:r w:rsidRPr="000720F0">
        <w:rPr>
          <w:rFonts w:ascii="Calibri" w:hAnsi="Calibri" w:cs="Calibri"/>
          <w:b/>
          <w:bCs/>
          <w:iCs/>
          <w:sz w:val="28"/>
          <w:szCs w:val="28"/>
        </w:rPr>
        <w:t>System</w:t>
      </w:r>
      <w:r w:rsidR="00A3354E">
        <w:rPr>
          <w:rFonts w:ascii="Calibri" w:hAnsi="Calibri" w:cs="Calibri"/>
          <w:b/>
          <w:bCs/>
          <w:iCs/>
          <w:sz w:val="28"/>
          <w:szCs w:val="28"/>
        </w:rPr>
        <w:t>-</w:t>
      </w:r>
      <w:r w:rsidRPr="000720F0">
        <w:rPr>
          <w:rFonts w:ascii="Calibri" w:hAnsi="Calibri" w:cs="Calibri"/>
          <w:b/>
          <w:bCs/>
          <w:iCs/>
          <w:sz w:val="28"/>
          <w:szCs w:val="28"/>
        </w:rPr>
        <w:t>Level Award</w:t>
      </w:r>
    </w:p>
    <w:p w14:paraId="09F11363" w14:textId="77777777" w:rsidR="00A3354E" w:rsidRDefault="00A3354E" w:rsidP="000720F0">
      <w:pPr>
        <w:jc w:val="center"/>
        <w:rPr>
          <w:rFonts w:asciiTheme="minorHAnsi" w:hAnsiTheme="minorHAnsi"/>
          <w:b/>
          <w:bCs/>
          <w:color w:val="2F5496" w:themeColor="accent1" w:themeShade="BF"/>
          <w:sz w:val="28"/>
          <w:szCs w:val="28"/>
        </w:rPr>
      </w:pPr>
    </w:p>
    <w:p w14:paraId="4D320386" w14:textId="00816B6D" w:rsidR="00A3354E" w:rsidRPr="00A3354E" w:rsidRDefault="00A3354E" w:rsidP="00CA424D">
      <w:pPr>
        <w:rPr>
          <w:rFonts w:ascii="Calibri" w:hAnsi="Calibri" w:cs="Calibri"/>
          <w:b/>
          <w:bCs/>
          <w:iCs/>
          <w:color w:val="2F5496" w:themeColor="accent1" w:themeShade="BF"/>
          <w:sz w:val="28"/>
          <w:szCs w:val="28"/>
        </w:rPr>
      </w:pPr>
      <w:r w:rsidRPr="00A3354E">
        <w:rPr>
          <w:rFonts w:asciiTheme="minorHAnsi" w:hAnsiTheme="minorHAnsi"/>
          <w:b/>
          <w:bCs/>
          <w:color w:val="2F5496" w:themeColor="accent1" w:themeShade="BF"/>
          <w:sz w:val="28"/>
          <w:szCs w:val="28"/>
        </w:rPr>
        <w:t>“</w:t>
      </w:r>
      <w:bookmarkStart w:id="0" w:name="_Hlk81983871"/>
      <w:r w:rsidRPr="00A3354E">
        <w:rPr>
          <w:rFonts w:asciiTheme="minorHAnsi" w:hAnsiTheme="minorHAnsi"/>
          <w:b/>
          <w:bCs/>
          <w:color w:val="2F5496" w:themeColor="accent1" w:themeShade="BF"/>
          <w:sz w:val="28"/>
          <w:szCs w:val="28"/>
        </w:rPr>
        <w:t>Health System GED Accreditation</w:t>
      </w:r>
      <w:bookmarkEnd w:id="0"/>
      <w:r w:rsidRPr="00A3354E">
        <w:rPr>
          <w:rFonts w:asciiTheme="minorHAnsi" w:hAnsiTheme="minorHAnsi"/>
          <w:b/>
          <w:bCs/>
          <w:color w:val="2F5496" w:themeColor="accent1" w:themeShade="BF"/>
          <w:sz w:val="28"/>
          <w:szCs w:val="28"/>
        </w:rPr>
        <w:t>”</w:t>
      </w:r>
    </w:p>
    <w:p w14:paraId="7ECBD476" w14:textId="71C94273" w:rsidR="000720F0" w:rsidRPr="00015432" w:rsidRDefault="000720F0" w:rsidP="000720F0">
      <w:pPr>
        <w:rPr>
          <w:rFonts w:ascii="Calibri" w:hAnsi="Calibri" w:cs="Calibri"/>
          <w:b/>
          <w:bCs/>
          <w:iCs/>
          <w:sz w:val="22"/>
          <w:szCs w:val="22"/>
        </w:rPr>
      </w:pPr>
      <w:r w:rsidRPr="00015432">
        <w:rPr>
          <w:rFonts w:ascii="Calibri" w:hAnsi="Calibri" w:cs="Calibri"/>
          <w:b/>
          <w:bCs/>
          <w:iCs/>
          <w:sz w:val="22"/>
          <w:szCs w:val="22"/>
        </w:rPr>
        <w:t>Criteria:</w:t>
      </w:r>
    </w:p>
    <w:p w14:paraId="6CA2AA60" w14:textId="0FA8E31F" w:rsidR="000720F0" w:rsidRPr="00015432" w:rsidRDefault="000720F0" w:rsidP="000720F0">
      <w:pPr>
        <w:pStyle w:val="ListParagraph"/>
        <w:numPr>
          <w:ilvl w:val="0"/>
          <w:numId w:val="1"/>
        </w:numPr>
        <w:rPr>
          <w:iCs/>
        </w:rPr>
      </w:pPr>
      <w:r w:rsidRPr="00015432">
        <w:rPr>
          <w:iCs/>
        </w:rPr>
        <w:t xml:space="preserve">A health system can achieve this special recognition when at least 80% </w:t>
      </w:r>
      <w:r w:rsidR="00DD2D7E">
        <w:rPr>
          <w:iCs/>
        </w:rPr>
        <w:t xml:space="preserve">or 10 </w:t>
      </w:r>
      <w:r w:rsidRPr="00015432">
        <w:rPr>
          <w:iCs/>
        </w:rPr>
        <w:t xml:space="preserve">of </w:t>
      </w:r>
      <w:r w:rsidR="001B06FD">
        <w:rPr>
          <w:iCs/>
        </w:rPr>
        <w:t>their s</w:t>
      </w:r>
      <w:r w:rsidRPr="00015432">
        <w:rPr>
          <w:iCs/>
        </w:rPr>
        <w:t xml:space="preserve">ystem </w:t>
      </w:r>
      <w:r w:rsidR="001B06FD">
        <w:rPr>
          <w:iCs/>
        </w:rPr>
        <w:t>EDs ha</w:t>
      </w:r>
      <w:r w:rsidRPr="00015432">
        <w:rPr>
          <w:iCs/>
        </w:rPr>
        <w:t>s received a GED accreditation award within the same 3-year time period.</w:t>
      </w:r>
    </w:p>
    <w:p w14:paraId="376F1A4A" w14:textId="2B94BAEE" w:rsidR="000720F0" w:rsidRPr="00015432" w:rsidRDefault="000720F0" w:rsidP="000720F0">
      <w:pPr>
        <w:pStyle w:val="ListParagraph"/>
        <w:numPr>
          <w:ilvl w:val="0"/>
          <w:numId w:val="1"/>
        </w:numPr>
        <w:rPr>
          <w:iCs/>
        </w:rPr>
      </w:pPr>
      <w:r w:rsidRPr="00015432">
        <w:rPr>
          <w:iCs/>
        </w:rPr>
        <w:t xml:space="preserve">System leadership </w:t>
      </w:r>
      <w:r w:rsidR="001B06FD">
        <w:rPr>
          <w:iCs/>
        </w:rPr>
        <w:t xml:space="preserve">completion of </w:t>
      </w:r>
      <w:r w:rsidR="002F0EF6">
        <w:rPr>
          <w:iCs/>
        </w:rPr>
        <w:t xml:space="preserve">the </w:t>
      </w:r>
      <w:r w:rsidR="001B06FD">
        <w:rPr>
          <w:iCs/>
        </w:rPr>
        <w:t xml:space="preserve">GED </w:t>
      </w:r>
      <w:r w:rsidR="002F0EF6">
        <w:rPr>
          <w:iCs/>
        </w:rPr>
        <w:t>health system questionnaire</w:t>
      </w:r>
      <w:r w:rsidRPr="00015432">
        <w:rPr>
          <w:iCs/>
        </w:rPr>
        <w:t xml:space="preserve">. </w:t>
      </w:r>
    </w:p>
    <w:p w14:paraId="70CBBD31" w14:textId="30DE1CE0" w:rsidR="000720F0" w:rsidRPr="009D0857" w:rsidRDefault="000720F0" w:rsidP="006426B8">
      <w:pPr>
        <w:pStyle w:val="ListParagraph"/>
        <w:numPr>
          <w:ilvl w:val="0"/>
          <w:numId w:val="1"/>
        </w:numPr>
        <w:rPr>
          <w:iCs/>
        </w:rPr>
      </w:pPr>
      <w:r w:rsidRPr="00015432">
        <w:t>System</w:t>
      </w:r>
      <w:r w:rsidR="009D0857">
        <w:t xml:space="preserve"> GED</w:t>
      </w:r>
      <w:r w:rsidRPr="00015432">
        <w:t xml:space="preserve">s </w:t>
      </w:r>
      <w:r w:rsidR="00D42ED1">
        <w:t>join</w:t>
      </w:r>
      <w:r w:rsidRPr="00015432">
        <w:t xml:space="preserve"> the Geriatric Emergency Department Collaborative (GEDC)</w:t>
      </w:r>
      <w:r w:rsidR="009D0857">
        <w:t>.</w:t>
      </w:r>
      <w:r w:rsidRPr="00015432">
        <w:t xml:space="preserve"> </w:t>
      </w:r>
      <w:hyperlink r:id="rId6" w:history="1">
        <w:r w:rsidR="009D0857" w:rsidRPr="00755422">
          <w:rPr>
            <w:rStyle w:val="Hyperlink"/>
          </w:rPr>
          <w:t>https://gedcollaborative.com/</w:t>
        </w:r>
      </w:hyperlink>
    </w:p>
    <w:p w14:paraId="5615D5DF" w14:textId="77777777" w:rsidR="009D0857" w:rsidRPr="009D0857" w:rsidRDefault="009D0857" w:rsidP="009D0857">
      <w:pPr>
        <w:pStyle w:val="ListParagraph"/>
        <w:rPr>
          <w:iCs/>
        </w:rPr>
      </w:pPr>
    </w:p>
    <w:p w14:paraId="0C40EE7A" w14:textId="77777777" w:rsidR="009D0857" w:rsidRPr="009D0857" w:rsidRDefault="009D0857" w:rsidP="009D0857">
      <w:pPr>
        <w:pStyle w:val="ListParagraph"/>
        <w:rPr>
          <w:iCs/>
        </w:rPr>
      </w:pPr>
    </w:p>
    <w:p w14:paraId="5325E1AF" w14:textId="77777777" w:rsidR="000720F0" w:rsidRPr="00015432" w:rsidRDefault="000720F0" w:rsidP="000720F0">
      <w:pPr>
        <w:rPr>
          <w:rFonts w:ascii="Calibri" w:hAnsi="Calibri" w:cs="Calibri"/>
          <w:b/>
          <w:bCs/>
          <w:iCs/>
          <w:sz w:val="22"/>
          <w:szCs w:val="22"/>
        </w:rPr>
      </w:pPr>
      <w:r w:rsidRPr="00015432">
        <w:rPr>
          <w:rFonts w:ascii="Calibri" w:hAnsi="Calibri" w:cs="Calibri"/>
          <w:b/>
          <w:bCs/>
          <w:iCs/>
          <w:sz w:val="22"/>
          <w:szCs w:val="22"/>
        </w:rPr>
        <w:t>Award:</w:t>
      </w:r>
    </w:p>
    <w:p w14:paraId="6F4FCB2A" w14:textId="58A6C593" w:rsidR="000720F0" w:rsidRPr="00015432" w:rsidRDefault="000720F0" w:rsidP="000720F0">
      <w:pPr>
        <w:pStyle w:val="ListParagraph"/>
        <w:numPr>
          <w:ilvl w:val="0"/>
          <w:numId w:val="2"/>
        </w:numPr>
        <w:rPr>
          <w:iCs/>
        </w:rPr>
      </w:pPr>
      <w:r w:rsidRPr="00015432">
        <w:t xml:space="preserve">Upon receipt of the </w:t>
      </w:r>
      <w:r w:rsidR="00EA3B21" w:rsidRPr="00015432">
        <w:t>above-mentioned</w:t>
      </w:r>
      <w:r w:rsidR="002F0EF6">
        <w:t xml:space="preserve"> </w:t>
      </w:r>
      <w:r w:rsidR="00EA3B21">
        <w:t>questionnaire</w:t>
      </w:r>
      <w:r w:rsidRPr="00015432">
        <w:t xml:space="preserve">, ACEP will provide a certificate of recognition as a system leader in GEM. The </w:t>
      </w:r>
      <w:r>
        <w:t>certificate</w:t>
      </w:r>
      <w:r w:rsidRPr="00015432">
        <w:t xml:space="preserve"> will be addressed to the author of the provided statement.   </w:t>
      </w:r>
    </w:p>
    <w:p w14:paraId="1EE795F8" w14:textId="60BE82DC" w:rsidR="00A3354E" w:rsidRPr="00A3354E" w:rsidRDefault="00A3354E" w:rsidP="000720F0">
      <w:pPr>
        <w:pStyle w:val="ListParagraph"/>
        <w:numPr>
          <w:ilvl w:val="0"/>
          <w:numId w:val="2"/>
        </w:numPr>
        <w:rPr>
          <w:iCs/>
        </w:rPr>
      </w:pPr>
      <w:r>
        <w:t>ACEP will also provide each ED a new certificate that includes the above health system seal.</w:t>
      </w:r>
    </w:p>
    <w:p w14:paraId="63320D3B" w14:textId="7EDA7C82" w:rsidR="000720F0" w:rsidRPr="000D673D" w:rsidRDefault="000720F0" w:rsidP="000720F0">
      <w:pPr>
        <w:pStyle w:val="ListParagraph"/>
        <w:numPr>
          <w:ilvl w:val="0"/>
          <w:numId w:val="2"/>
        </w:numPr>
        <w:rPr>
          <w:iCs/>
        </w:rPr>
      </w:pPr>
      <w:r w:rsidRPr="00015432">
        <w:t>Recognition plaques will be provided to the two main champions that the health  system determine</w:t>
      </w:r>
      <w:r w:rsidR="008A6AA2">
        <w:t>s</w:t>
      </w:r>
      <w:r w:rsidRPr="00015432">
        <w:t xml:space="preserve"> provided the greatest impact towards this achievement.</w:t>
      </w:r>
    </w:p>
    <w:p w14:paraId="4193F1DF" w14:textId="5A930B82" w:rsidR="000D673D" w:rsidRPr="00015432" w:rsidRDefault="000D673D" w:rsidP="000720F0">
      <w:pPr>
        <w:pStyle w:val="ListParagraph"/>
        <w:numPr>
          <w:ilvl w:val="0"/>
          <w:numId w:val="2"/>
        </w:numPr>
        <w:rPr>
          <w:iCs/>
        </w:rPr>
      </w:pPr>
      <w:r>
        <w:t xml:space="preserve">ACEP will help promote this achievement through </w:t>
      </w:r>
      <w:r w:rsidR="00A24556">
        <w:t>its</w:t>
      </w:r>
      <w:r>
        <w:t xml:space="preserve"> channels.</w:t>
      </w:r>
    </w:p>
    <w:p w14:paraId="4ED27509" w14:textId="57D00A5B" w:rsidR="002A2420" w:rsidRDefault="002A2420"/>
    <w:p w14:paraId="632A3BD1" w14:textId="3F2098D8" w:rsidR="000720F0" w:rsidRPr="000720F0" w:rsidRDefault="000720F0">
      <w:pPr>
        <w:rPr>
          <w:rFonts w:asciiTheme="minorHAnsi" w:hAnsiTheme="minorHAnsi"/>
          <w:b/>
          <w:bCs/>
          <w:sz w:val="22"/>
          <w:szCs w:val="22"/>
        </w:rPr>
      </w:pPr>
      <w:r w:rsidRPr="000720F0">
        <w:rPr>
          <w:rFonts w:asciiTheme="minorHAnsi" w:hAnsiTheme="minorHAnsi"/>
          <w:b/>
          <w:bCs/>
          <w:sz w:val="22"/>
          <w:szCs w:val="22"/>
        </w:rPr>
        <w:t>Submissions/Questions:</w:t>
      </w:r>
    </w:p>
    <w:p w14:paraId="02130A01" w14:textId="77777777" w:rsidR="000720F0" w:rsidRPr="000720F0" w:rsidRDefault="000720F0" w:rsidP="000720F0">
      <w:pPr>
        <w:spacing w:after="0"/>
        <w:rPr>
          <w:rFonts w:asciiTheme="minorHAnsi" w:eastAsia="Times New Roman" w:hAnsiTheme="minorHAnsi"/>
          <w:noProof/>
          <w:sz w:val="22"/>
          <w:szCs w:val="22"/>
        </w:rPr>
      </w:pPr>
      <w:r w:rsidRPr="000720F0">
        <w:rPr>
          <w:rFonts w:asciiTheme="minorHAnsi" w:eastAsia="Times New Roman" w:hAnsiTheme="minorHAnsi" w:cs="Arial"/>
          <w:noProof/>
          <w:sz w:val="22"/>
          <w:szCs w:val="22"/>
        </w:rPr>
        <w:t>Nicole Tidwell</w:t>
      </w:r>
    </w:p>
    <w:p w14:paraId="2F738056" w14:textId="77777777" w:rsidR="000720F0" w:rsidRPr="000720F0" w:rsidRDefault="000720F0" w:rsidP="000720F0">
      <w:pPr>
        <w:spacing w:after="0"/>
        <w:rPr>
          <w:rFonts w:asciiTheme="minorHAnsi" w:eastAsia="Times New Roman" w:hAnsiTheme="minorHAnsi" w:cs="Arial"/>
          <w:noProof/>
          <w:sz w:val="22"/>
          <w:szCs w:val="22"/>
        </w:rPr>
      </w:pPr>
      <w:r w:rsidRPr="000720F0">
        <w:rPr>
          <w:rFonts w:asciiTheme="minorHAnsi" w:eastAsia="Times New Roman" w:hAnsiTheme="minorHAnsi" w:cs="Arial"/>
          <w:noProof/>
          <w:sz w:val="22"/>
          <w:szCs w:val="22"/>
        </w:rPr>
        <w:t>Senior Accreditation Program Manager</w:t>
      </w:r>
    </w:p>
    <w:p w14:paraId="4AD86C20" w14:textId="77777777" w:rsidR="000720F0" w:rsidRPr="000720F0" w:rsidRDefault="000720F0" w:rsidP="000720F0">
      <w:pPr>
        <w:spacing w:after="0"/>
        <w:rPr>
          <w:rFonts w:asciiTheme="minorHAnsi" w:eastAsia="Times New Roman" w:hAnsiTheme="minorHAnsi"/>
          <w:noProof/>
          <w:sz w:val="22"/>
          <w:szCs w:val="22"/>
        </w:rPr>
      </w:pPr>
      <w:r w:rsidRPr="000720F0">
        <w:rPr>
          <w:rFonts w:asciiTheme="minorHAnsi" w:eastAsia="Times New Roman" w:hAnsiTheme="minorHAnsi" w:cs="Arial"/>
          <w:noProof/>
          <w:sz w:val="22"/>
          <w:szCs w:val="22"/>
        </w:rPr>
        <w:t xml:space="preserve">American College of Emergency Physicians  /  </w:t>
      </w:r>
      <w:r w:rsidRPr="000720F0">
        <w:rPr>
          <w:rFonts w:asciiTheme="minorHAnsi" w:eastAsia="Times New Roman" w:hAnsiTheme="minorHAnsi" w:cs="Arial"/>
          <w:iCs/>
          <w:noProof/>
          <w:sz w:val="22"/>
          <w:szCs w:val="22"/>
        </w:rPr>
        <w:t>Advancing Emergency Care</w:t>
      </w:r>
    </w:p>
    <w:p w14:paraId="2EF360CD" w14:textId="77777777" w:rsidR="000720F0" w:rsidRPr="000720F0" w:rsidRDefault="000720F0" w:rsidP="000720F0">
      <w:pPr>
        <w:spacing w:after="0"/>
        <w:rPr>
          <w:rFonts w:asciiTheme="minorHAnsi" w:eastAsia="Times New Roman" w:hAnsiTheme="minorHAnsi"/>
          <w:noProof/>
          <w:sz w:val="22"/>
          <w:szCs w:val="22"/>
        </w:rPr>
      </w:pPr>
      <w:r w:rsidRPr="000720F0">
        <w:rPr>
          <w:rFonts w:asciiTheme="minorHAnsi" w:eastAsia="Times New Roman" w:hAnsiTheme="minorHAnsi" w:cs="Arial"/>
          <w:noProof/>
          <w:sz w:val="22"/>
          <w:szCs w:val="22"/>
        </w:rPr>
        <w:t>Direct: 469-499-0149</w:t>
      </w:r>
    </w:p>
    <w:p w14:paraId="60947EC4" w14:textId="49D55BD5" w:rsidR="000720F0" w:rsidRPr="000720F0" w:rsidRDefault="00D42ED1" w:rsidP="000720F0">
      <w:pPr>
        <w:spacing w:after="0"/>
        <w:rPr>
          <w:rFonts w:asciiTheme="minorHAnsi" w:hAnsiTheme="minorHAnsi"/>
          <w:sz w:val="22"/>
          <w:szCs w:val="22"/>
        </w:rPr>
      </w:pPr>
      <w:hyperlink r:id="rId7" w:history="1">
        <w:r w:rsidR="000720F0" w:rsidRPr="000720F0">
          <w:rPr>
            <w:rStyle w:val="Hyperlink"/>
            <w:rFonts w:asciiTheme="minorHAnsi" w:eastAsia="Times New Roman" w:hAnsiTheme="minorHAnsi" w:cs="Arial"/>
            <w:noProof/>
            <w:sz w:val="22"/>
            <w:szCs w:val="22"/>
          </w:rPr>
          <w:t>https://www.acep.org/GEDA</w:t>
        </w:r>
      </w:hyperlink>
    </w:p>
    <w:p w14:paraId="182F2BE2" w14:textId="3DB243F2" w:rsidR="000720F0" w:rsidRDefault="00D42ED1" w:rsidP="000720F0">
      <w:pPr>
        <w:spacing w:after="0"/>
        <w:rPr>
          <w:rFonts w:asciiTheme="minorHAnsi" w:hAnsiTheme="minorHAnsi"/>
          <w:sz w:val="22"/>
          <w:szCs w:val="22"/>
        </w:rPr>
      </w:pPr>
      <w:hyperlink r:id="rId8" w:history="1">
        <w:r w:rsidR="008F580B" w:rsidRPr="00671CEF">
          <w:rPr>
            <w:rStyle w:val="Hyperlink"/>
            <w:rFonts w:asciiTheme="minorHAnsi" w:hAnsiTheme="minorHAnsi"/>
            <w:sz w:val="22"/>
            <w:szCs w:val="22"/>
          </w:rPr>
          <w:t>ntidwell@acep.org</w:t>
        </w:r>
      </w:hyperlink>
    </w:p>
    <w:p w14:paraId="1A35EE78" w14:textId="4FEADFB7" w:rsidR="008F580B" w:rsidRPr="000720F0" w:rsidRDefault="008F580B" w:rsidP="000720F0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009553D0" wp14:editId="27B82C71">
            <wp:extent cx="1191866" cy="599906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173" cy="60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80B" w:rsidRPr="000720F0" w:rsidSect="00A3354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14"/>
    <w:multiLevelType w:val="hybridMultilevel"/>
    <w:tmpl w:val="AF6A2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3FB4"/>
    <w:multiLevelType w:val="hybridMultilevel"/>
    <w:tmpl w:val="5B960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F0"/>
    <w:rsid w:val="000720F0"/>
    <w:rsid w:val="000D673D"/>
    <w:rsid w:val="001B06FD"/>
    <w:rsid w:val="002A2420"/>
    <w:rsid w:val="002F0EF6"/>
    <w:rsid w:val="008A6AA2"/>
    <w:rsid w:val="008F580B"/>
    <w:rsid w:val="009D0857"/>
    <w:rsid w:val="00A24556"/>
    <w:rsid w:val="00A3354E"/>
    <w:rsid w:val="00C513E0"/>
    <w:rsid w:val="00CA424D"/>
    <w:rsid w:val="00D42ED1"/>
    <w:rsid w:val="00DD2D7E"/>
    <w:rsid w:val="00EA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60249"/>
  <w15:chartTrackingRefBased/>
  <w15:docId w15:val="{EE5F0CFC-C03E-495D-ACB3-EE6B3992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0F0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0F0"/>
    <w:pPr>
      <w:spacing w:after="0"/>
      <w:ind w:left="720"/>
    </w:pPr>
    <w:rPr>
      <w:rFonts w:ascii="Calibri" w:eastAsiaTheme="minorHAnsi" w:hAnsi="Calibri" w:cs="Calibri"/>
      <w:color w:val="333333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720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idwell@acep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ep.org/GE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dcollaborative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Tidwell</dc:creator>
  <cp:keywords/>
  <dc:description/>
  <cp:lastModifiedBy>Nicole Tidwell</cp:lastModifiedBy>
  <cp:revision>14</cp:revision>
  <dcterms:created xsi:type="dcterms:W3CDTF">2021-08-23T19:11:00Z</dcterms:created>
  <dcterms:modified xsi:type="dcterms:W3CDTF">2021-09-09T13:19:00Z</dcterms:modified>
</cp:coreProperties>
</file>